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F65" w:rsidRPr="0079586C" w:rsidRDefault="00874F65" w:rsidP="00EF162A">
      <w:pPr>
        <w:spacing w:line="360" w:lineRule="auto"/>
        <w:rPr>
          <w:rFonts w:eastAsia="標楷體"/>
          <w:b/>
          <w:sz w:val="36"/>
          <w:szCs w:val="36"/>
        </w:rPr>
      </w:pPr>
      <w:bookmarkStart w:id="0" w:name="_GoBack"/>
      <w:bookmarkEnd w:id="0"/>
      <w:r w:rsidRPr="0079586C">
        <w:rPr>
          <w:rFonts w:eastAsia="標楷體" w:hint="eastAsia"/>
          <w:b/>
          <w:color w:val="000000"/>
          <w:sz w:val="36"/>
          <w:szCs w:val="36"/>
        </w:rPr>
        <w:t>南投縣辦理</w:t>
      </w:r>
      <w:r w:rsidRPr="0079586C">
        <w:rPr>
          <w:rFonts w:eastAsia="標楷體"/>
          <w:b/>
          <w:sz w:val="36"/>
          <w:szCs w:val="36"/>
        </w:rPr>
        <w:t>105</w:t>
      </w:r>
      <w:r w:rsidRPr="0079586C">
        <w:rPr>
          <w:rFonts w:eastAsia="標楷體" w:hint="eastAsia"/>
          <w:b/>
          <w:sz w:val="36"/>
          <w:szCs w:val="36"/>
        </w:rPr>
        <w:t>年度學生輔導諮商中心實施計畫</w:t>
      </w:r>
    </w:p>
    <w:p w:rsidR="00874F65" w:rsidRPr="0079586C" w:rsidRDefault="00874F65" w:rsidP="00AC2906">
      <w:pPr>
        <w:pStyle w:val="a3"/>
        <w:spacing w:line="360" w:lineRule="auto"/>
        <w:rPr>
          <w:rFonts w:eastAsia="標楷體"/>
          <w:b/>
          <w:color w:val="000000"/>
          <w:szCs w:val="32"/>
        </w:rPr>
      </w:pPr>
      <w:r w:rsidRPr="0079586C">
        <w:rPr>
          <w:rFonts w:eastAsia="標楷體" w:hint="eastAsia"/>
          <w:b/>
          <w:color w:val="000000"/>
          <w:szCs w:val="32"/>
        </w:rPr>
        <w:t>子計畫：</w:t>
      </w:r>
      <w:r w:rsidRPr="009707D7">
        <w:rPr>
          <w:rFonts w:eastAsia="標楷體" w:hint="eastAsia"/>
          <w:b/>
          <w:color w:val="000000"/>
          <w:szCs w:val="32"/>
        </w:rPr>
        <w:t>遊戲治療種子教師培訓坊</w:t>
      </w:r>
      <w:r w:rsidRPr="0079586C">
        <w:rPr>
          <w:rFonts w:eastAsia="標楷體"/>
          <w:b/>
          <w:color w:val="000000"/>
          <w:szCs w:val="32"/>
        </w:rPr>
        <w:t xml:space="preserve"> </w:t>
      </w:r>
    </w:p>
    <w:p w:rsidR="00874F65" w:rsidRPr="0079586C" w:rsidRDefault="00874F65" w:rsidP="00AC2906">
      <w:pPr>
        <w:spacing w:line="360" w:lineRule="auto"/>
        <w:rPr>
          <w:rFonts w:eastAsia="標楷體"/>
          <w:b/>
        </w:rPr>
      </w:pPr>
      <w:r w:rsidRPr="0079586C">
        <w:rPr>
          <w:rFonts w:eastAsia="標楷體" w:hint="eastAsia"/>
          <w:b/>
        </w:rPr>
        <w:t>壹、依據</w:t>
      </w:r>
      <w:r w:rsidRPr="0079586C">
        <w:rPr>
          <w:rFonts w:eastAsia="標楷體"/>
          <w:b/>
        </w:rPr>
        <w:t>:</w:t>
      </w:r>
    </w:p>
    <w:p w:rsidR="00874F65" w:rsidRPr="0079586C" w:rsidRDefault="00874F65" w:rsidP="00AC2906">
      <w:pPr>
        <w:spacing w:line="360" w:lineRule="auto"/>
        <w:ind w:leftChars="177" w:left="718" w:hangingChars="122" w:hanging="293"/>
        <w:rPr>
          <w:rFonts w:eastAsia="標楷體"/>
        </w:rPr>
      </w:pPr>
      <w:r w:rsidRPr="0079586C">
        <w:rPr>
          <w:rFonts w:eastAsia="標楷體" w:hint="eastAsia"/>
        </w:rPr>
        <w:t>一、</w:t>
      </w:r>
      <w:r>
        <w:rPr>
          <w:rFonts w:eastAsia="標楷體" w:hint="eastAsia"/>
        </w:rPr>
        <w:t>學生輔導法</w:t>
      </w:r>
      <w:r w:rsidRPr="0079586C">
        <w:rPr>
          <w:rFonts w:eastAsia="標楷體" w:hint="eastAsia"/>
        </w:rPr>
        <w:t>。</w:t>
      </w:r>
    </w:p>
    <w:p w:rsidR="00874F65" w:rsidRDefault="00874F65" w:rsidP="00AC2906">
      <w:pPr>
        <w:spacing w:line="360" w:lineRule="auto"/>
        <w:ind w:leftChars="177" w:left="718" w:hangingChars="122" w:hanging="293"/>
        <w:rPr>
          <w:rFonts w:eastAsia="標楷體"/>
        </w:rPr>
      </w:pPr>
      <w:r w:rsidRPr="0079586C">
        <w:rPr>
          <w:rFonts w:eastAsia="標楷體" w:hint="eastAsia"/>
        </w:rPr>
        <w:t>二、南投縣</w:t>
      </w:r>
      <w:r w:rsidRPr="0079586C">
        <w:rPr>
          <w:rFonts w:eastAsia="標楷體"/>
        </w:rPr>
        <w:t>105</w:t>
      </w:r>
      <w:r w:rsidRPr="0079586C">
        <w:rPr>
          <w:rFonts w:eastAsia="標楷體" w:hint="eastAsia"/>
        </w:rPr>
        <w:t>年度</w:t>
      </w:r>
      <w:r>
        <w:rPr>
          <w:rFonts w:eastAsia="標楷體" w:hint="eastAsia"/>
        </w:rPr>
        <w:t>學生輔導諮商中心計畫</w:t>
      </w:r>
      <w:r w:rsidRPr="0079586C">
        <w:rPr>
          <w:rFonts w:eastAsia="標楷體" w:hint="eastAsia"/>
        </w:rPr>
        <w:t>。</w:t>
      </w:r>
    </w:p>
    <w:p w:rsidR="00874F65" w:rsidRPr="0079586C" w:rsidRDefault="00874F65" w:rsidP="00C029CC">
      <w:pPr>
        <w:spacing w:line="360" w:lineRule="auto"/>
        <w:ind w:left="1682" w:hangingChars="700" w:hanging="1682"/>
        <w:rPr>
          <w:rFonts w:eastAsia="標楷體"/>
          <w:b/>
        </w:rPr>
      </w:pPr>
      <w:r>
        <w:rPr>
          <w:rFonts w:eastAsia="標楷體" w:hint="eastAsia"/>
          <w:b/>
        </w:rPr>
        <w:t>貳</w:t>
      </w:r>
      <w:r>
        <w:rPr>
          <w:rFonts w:ascii="新細明體" w:hAnsi="新細明體" w:hint="eastAsia"/>
          <w:b/>
        </w:rPr>
        <w:t>、</w:t>
      </w:r>
      <w:r w:rsidRPr="0079586C">
        <w:rPr>
          <w:rFonts w:eastAsia="標楷體" w:hint="eastAsia"/>
          <w:b/>
        </w:rPr>
        <w:t>辦理機關：</w:t>
      </w:r>
    </w:p>
    <w:p w:rsidR="00874F65" w:rsidRPr="0079586C" w:rsidRDefault="00874F65" w:rsidP="00C029CC">
      <w:pPr>
        <w:spacing w:line="360" w:lineRule="auto"/>
        <w:ind w:leftChars="177" w:left="1678" w:hangingChars="522" w:hanging="1253"/>
        <w:rPr>
          <w:rFonts w:eastAsia="標楷體"/>
        </w:rPr>
      </w:pPr>
      <w:r w:rsidRPr="0079586C">
        <w:rPr>
          <w:rFonts w:eastAsia="標楷體" w:hint="eastAsia"/>
        </w:rPr>
        <w:t>一、指導單位：教育部</w:t>
      </w:r>
    </w:p>
    <w:p w:rsidR="00874F65" w:rsidRPr="0079586C" w:rsidRDefault="00874F65" w:rsidP="00C029CC">
      <w:pPr>
        <w:spacing w:line="360" w:lineRule="auto"/>
        <w:ind w:leftChars="177" w:left="1678" w:hangingChars="522" w:hanging="1253"/>
        <w:rPr>
          <w:rFonts w:eastAsia="標楷體"/>
        </w:rPr>
      </w:pPr>
      <w:r w:rsidRPr="0079586C">
        <w:rPr>
          <w:rFonts w:eastAsia="標楷體" w:hint="eastAsia"/>
        </w:rPr>
        <w:t>二、主辦單位：</w:t>
      </w:r>
      <w:r w:rsidRPr="0079586C">
        <w:rPr>
          <w:rFonts w:eastAsia="標楷體" w:hint="eastAsia"/>
          <w:kern w:val="0"/>
        </w:rPr>
        <w:t>南投縣政府</w:t>
      </w:r>
    </w:p>
    <w:p w:rsidR="00874F65" w:rsidRPr="00C029CC" w:rsidRDefault="00874F65" w:rsidP="00C029CC">
      <w:pPr>
        <w:spacing w:line="360" w:lineRule="auto"/>
        <w:ind w:leftChars="177" w:left="1678" w:hangingChars="522" w:hanging="1253"/>
        <w:rPr>
          <w:rFonts w:eastAsia="標楷體"/>
        </w:rPr>
      </w:pPr>
      <w:r w:rsidRPr="0079586C">
        <w:rPr>
          <w:rFonts w:eastAsia="標楷體" w:hint="eastAsia"/>
        </w:rPr>
        <w:t>三、承辦單位：南投縣學生輔導諮商中心</w:t>
      </w:r>
    </w:p>
    <w:p w:rsidR="00874F65" w:rsidRPr="0079586C" w:rsidRDefault="00874F65" w:rsidP="00AC2906">
      <w:pPr>
        <w:spacing w:line="360" w:lineRule="auto"/>
        <w:rPr>
          <w:rFonts w:eastAsia="標楷體"/>
          <w:b/>
          <w:color w:val="000000"/>
        </w:rPr>
      </w:pPr>
      <w:r>
        <w:rPr>
          <w:rFonts w:eastAsia="標楷體" w:hint="eastAsia"/>
          <w:b/>
          <w:color w:val="000000"/>
        </w:rPr>
        <w:t>參、計畫</w:t>
      </w:r>
      <w:r w:rsidRPr="0079586C">
        <w:rPr>
          <w:rFonts w:eastAsia="標楷體" w:hint="eastAsia"/>
          <w:b/>
          <w:color w:val="000000"/>
        </w:rPr>
        <w:t>目的</w:t>
      </w:r>
      <w:r w:rsidRPr="0079586C">
        <w:rPr>
          <w:rFonts w:eastAsia="標楷體"/>
          <w:b/>
        </w:rPr>
        <w:t>:</w:t>
      </w:r>
    </w:p>
    <w:p w:rsidR="00874F65" w:rsidRPr="002D7B6B" w:rsidRDefault="00874F65" w:rsidP="002D7B6B">
      <w:pPr>
        <w:spacing w:line="360" w:lineRule="auto"/>
        <w:ind w:leftChars="118" w:left="849" w:hangingChars="236" w:hanging="566"/>
        <w:rPr>
          <w:rFonts w:eastAsia="標楷體"/>
        </w:rPr>
      </w:pPr>
      <w:r w:rsidRPr="0079586C">
        <w:rPr>
          <w:rFonts w:eastAsia="標楷體"/>
        </w:rPr>
        <w:t xml:space="preserve"> </w:t>
      </w:r>
      <w:r w:rsidRPr="0079586C">
        <w:rPr>
          <w:rFonts w:eastAsia="標楷體" w:hint="eastAsia"/>
        </w:rPr>
        <w:t>一、</w:t>
      </w:r>
      <w:r>
        <w:rPr>
          <w:rFonts w:eastAsia="標楷體" w:hint="eastAsia"/>
        </w:rPr>
        <w:t>南投縣境內國民小學普遍缺乏遊戲治療相關資源，</w:t>
      </w:r>
      <w:r w:rsidRPr="002D7B6B">
        <w:rPr>
          <w:rFonts w:ascii="標楷體" w:eastAsia="標楷體" w:hAnsi="標楷體" w:hint="eastAsia"/>
        </w:rPr>
        <w:t>為全面性支持學生的心理發展與提升學校輔導資源，縣府以一鄉鎮一遊療室模式，於各鄉鎮設置成立遊戲治療室，故為協助有設置學校之輔導老師</w:t>
      </w:r>
      <w:r>
        <w:rPr>
          <w:rFonts w:ascii="標楷體" w:eastAsia="標楷體" w:hAnsi="標楷體" w:hint="eastAsia"/>
        </w:rPr>
        <w:t>對</w:t>
      </w:r>
      <w:r w:rsidRPr="002D7B6B">
        <w:rPr>
          <w:rFonts w:ascii="標楷體" w:eastAsia="標楷體" w:hAnsi="標楷體" w:hint="eastAsia"/>
        </w:rPr>
        <w:t>遊戲治療專業知能</w:t>
      </w:r>
      <w:r>
        <w:rPr>
          <w:rFonts w:ascii="標楷體" w:eastAsia="標楷體" w:hAnsi="標楷體" w:hint="eastAsia"/>
        </w:rPr>
        <w:t>學習</w:t>
      </w:r>
      <w:r w:rsidRPr="002D7B6B">
        <w:rPr>
          <w:rFonts w:ascii="標楷體" w:eastAsia="標楷體" w:hAnsi="標楷體" w:hint="eastAsia"/>
        </w:rPr>
        <w:t>，並提升使用遊戲治療室之效能。</w:t>
      </w:r>
    </w:p>
    <w:p w:rsidR="00874F65" w:rsidRDefault="00874F65" w:rsidP="00EB26C4">
      <w:pPr>
        <w:tabs>
          <w:tab w:val="left" w:pos="851"/>
        </w:tabs>
        <w:spacing w:line="360" w:lineRule="auto"/>
        <w:ind w:leftChars="59" w:left="848" w:hangingChars="294" w:hanging="706"/>
        <w:rPr>
          <w:rFonts w:eastAsia="標楷體"/>
        </w:rPr>
      </w:pPr>
      <w:r w:rsidRPr="0079586C">
        <w:rPr>
          <w:rFonts w:eastAsia="標楷體"/>
        </w:rPr>
        <w:t xml:space="preserve"> </w:t>
      </w:r>
      <w:r>
        <w:rPr>
          <w:rFonts w:eastAsia="標楷體"/>
        </w:rPr>
        <w:t xml:space="preserve"> </w:t>
      </w:r>
      <w:r w:rsidRPr="0079586C">
        <w:rPr>
          <w:rFonts w:eastAsia="標楷體" w:hint="eastAsia"/>
        </w:rPr>
        <w:t>二、</w:t>
      </w:r>
      <w:r w:rsidRPr="0079586C">
        <w:rPr>
          <w:rFonts w:eastAsia="標楷體"/>
        </w:rPr>
        <w:t xml:space="preserve"> </w:t>
      </w:r>
      <w:r>
        <w:rPr>
          <w:rFonts w:eastAsia="標楷體" w:hint="eastAsia"/>
        </w:rPr>
        <w:t>增進</w:t>
      </w:r>
      <w:r w:rsidRPr="0079586C">
        <w:rPr>
          <w:rFonts w:eastAsia="標楷體" w:hint="eastAsia"/>
        </w:rPr>
        <w:t>本縣國民小學</w:t>
      </w:r>
      <w:r>
        <w:rPr>
          <w:rFonts w:eastAsia="標楷體" w:hint="eastAsia"/>
        </w:rPr>
        <w:t>專兼任輔導教師及</w:t>
      </w:r>
      <w:r w:rsidRPr="0079586C">
        <w:rPr>
          <w:rFonts w:eastAsia="標楷體" w:hint="eastAsia"/>
        </w:rPr>
        <w:t>輔導人員</w:t>
      </w:r>
      <w:r>
        <w:rPr>
          <w:rFonts w:eastAsia="標楷體" w:hint="eastAsia"/>
        </w:rPr>
        <w:t>運用遊戲治療</w:t>
      </w:r>
      <w:r w:rsidRPr="0079586C">
        <w:rPr>
          <w:rFonts w:eastAsia="標楷體" w:hint="eastAsia"/>
        </w:rPr>
        <w:t>知能與技術</w:t>
      </w:r>
      <w:r>
        <w:rPr>
          <w:rFonts w:eastAsia="標楷體" w:hint="eastAsia"/>
        </w:rPr>
        <w:t>，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提升遊戲治療實務技巧，協助個案問題改善，增進案主生活功能</w:t>
      </w:r>
      <w:r w:rsidRPr="0079586C">
        <w:rPr>
          <w:rFonts w:eastAsia="標楷體" w:hint="eastAsia"/>
        </w:rPr>
        <w:t>。</w:t>
      </w:r>
    </w:p>
    <w:p w:rsidR="00874F65" w:rsidRPr="007B23A8" w:rsidRDefault="00874F65" w:rsidP="00805B7F">
      <w:pPr>
        <w:pStyle w:val="a9"/>
        <w:numPr>
          <w:ilvl w:val="0"/>
          <w:numId w:val="4"/>
        </w:numPr>
        <w:spacing w:line="520" w:lineRule="exact"/>
        <w:ind w:leftChars="0" w:left="993" w:hanging="567"/>
        <w:rPr>
          <w:rFonts w:eastAsia="標楷體"/>
        </w:rPr>
      </w:pPr>
      <w:r>
        <w:rPr>
          <w:rFonts w:eastAsia="標楷體" w:hint="eastAsia"/>
        </w:rPr>
        <w:t>校園個案類型日益複雜，為增進</w:t>
      </w:r>
      <w:r w:rsidRPr="00985525">
        <w:rPr>
          <w:rFonts w:eastAsia="標楷體" w:hint="eastAsia"/>
        </w:rPr>
        <w:t>本縣國民小學專兼任輔導教師及輔導人員</w:t>
      </w:r>
      <w:r w:rsidRPr="00985525">
        <w:rPr>
          <w:rFonts w:eastAsia="標楷體" w:hint="eastAsia"/>
          <w:color w:val="000000"/>
        </w:rPr>
        <w:t>，</w:t>
      </w:r>
      <w:r>
        <w:rPr>
          <w:rFonts w:eastAsia="標楷體" w:hint="eastAsia"/>
          <w:color w:val="000000"/>
        </w:rPr>
        <w:t>對特殊個案類型理解與知能，並提升輔導效能</w:t>
      </w:r>
      <w:r w:rsidRPr="00985525">
        <w:rPr>
          <w:rFonts w:eastAsia="標楷體" w:hint="eastAsia"/>
          <w:color w:val="000000"/>
        </w:rPr>
        <w:t>。</w:t>
      </w:r>
    </w:p>
    <w:p w:rsidR="00874F65" w:rsidRPr="002D534D" w:rsidRDefault="00874F65" w:rsidP="000372D0">
      <w:pPr>
        <w:pStyle w:val="a9"/>
        <w:numPr>
          <w:ilvl w:val="0"/>
          <w:numId w:val="4"/>
        </w:numPr>
        <w:tabs>
          <w:tab w:val="left" w:pos="709"/>
          <w:tab w:val="left" w:pos="851"/>
        </w:tabs>
        <w:spacing w:line="520" w:lineRule="exact"/>
        <w:ind w:leftChars="0" w:left="993" w:hanging="567"/>
        <w:rPr>
          <w:rFonts w:eastAsia="標楷體"/>
          <w:color w:val="00000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</w:rPr>
        <w:t>培訓本縣各區輔導相關</w:t>
      </w:r>
      <w:r w:rsidRPr="00BB0146">
        <w:rPr>
          <w:rFonts w:ascii="標楷體" w:eastAsia="標楷體" w:hAnsi="標楷體" w:cs="新細明體" w:hint="eastAsia"/>
          <w:kern w:val="0"/>
        </w:rPr>
        <w:t>教師，</w:t>
      </w:r>
      <w:r>
        <w:rPr>
          <w:rFonts w:ascii="標楷體" w:eastAsia="標楷體" w:hAnsi="標楷體" w:cs="新細明體" w:hint="eastAsia"/>
          <w:kern w:val="0"/>
        </w:rPr>
        <w:t>建立遊戲治療種子教師人力庫，提升學生接受諮商</w:t>
      </w:r>
      <w:r w:rsidRPr="00BB0146">
        <w:rPr>
          <w:rFonts w:ascii="標楷體" w:eastAsia="標楷體" w:hAnsi="標楷體" w:cs="新細明體" w:hint="eastAsia"/>
          <w:kern w:val="0"/>
        </w:rPr>
        <w:t>服務</w:t>
      </w:r>
      <w:r>
        <w:rPr>
          <w:rFonts w:ascii="標楷體" w:eastAsia="標楷體" w:hAnsi="標楷體" w:cs="新細明體" w:hint="eastAsia"/>
          <w:kern w:val="0"/>
        </w:rPr>
        <w:t>之</w:t>
      </w:r>
      <w:r w:rsidRPr="00BB0146">
        <w:rPr>
          <w:rFonts w:ascii="標楷體" w:eastAsia="標楷體" w:hAnsi="標楷體" w:cs="新細明體" w:hint="eastAsia"/>
          <w:kern w:val="0"/>
        </w:rPr>
        <w:t>品質</w:t>
      </w:r>
      <w:r w:rsidRPr="00BB0146">
        <w:rPr>
          <w:rFonts w:ascii="標楷體" w:eastAsia="標楷體" w:hAnsi="標楷體" w:hint="eastAsia"/>
        </w:rPr>
        <w:t>。</w:t>
      </w:r>
    </w:p>
    <w:p w:rsidR="00874F65" w:rsidRDefault="00874F65" w:rsidP="00BB0146">
      <w:pPr>
        <w:spacing w:line="360" w:lineRule="auto"/>
        <w:ind w:left="1682" w:hangingChars="700" w:hanging="1682"/>
        <w:rPr>
          <w:rFonts w:eastAsia="標楷體"/>
          <w:b/>
        </w:rPr>
      </w:pPr>
      <w:r w:rsidRPr="0079586C">
        <w:rPr>
          <w:rFonts w:eastAsia="標楷體" w:hint="eastAsia"/>
          <w:b/>
        </w:rPr>
        <w:t>肆、</w:t>
      </w:r>
      <w:r>
        <w:rPr>
          <w:rFonts w:eastAsia="標楷體" w:hint="eastAsia"/>
          <w:b/>
        </w:rPr>
        <w:t>辦理方式</w:t>
      </w:r>
    </w:p>
    <w:p w:rsidR="00874F65" w:rsidRDefault="00874F65" w:rsidP="00110C3B">
      <w:pPr>
        <w:pStyle w:val="a9"/>
        <w:numPr>
          <w:ilvl w:val="0"/>
          <w:numId w:val="5"/>
        </w:numPr>
        <w:spacing w:line="360" w:lineRule="auto"/>
        <w:ind w:leftChars="0"/>
        <w:rPr>
          <w:rFonts w:eastAsia="標楷體"/>
        </w:rPr>
      </w:pPr>
      <w:r w:rsidRPr="00110C3B">
        <w:rPr>
          <w:rFonts w:eastAsia="標楷體" w:hint="eastAsia"/>
        </w:rPr>
        <w:t>參加對象：</w:t>
      </w:r>
    </w:p>
    <w:p w:rsidR="00874F65" w:rsidRDefault="00874F65" w:rsidP="00110C3B">
      <w:pPr>
        <w:pStyle w:val="a9"/>
        <w:tabs>
          <w:tab w:val="left" w:pos="851"/>
        </w:tabs>
        <w:spacing w:line="520" w:lineRule="exact"/>
        <w:ind w:leftChars="0" w:left="960"/>
        <w:rPr>
          <w:rFonts w:eastAsia="標楷體"/>
          <w:color w:val="000000"/>
          <w:sz w:val="26"/>
          <w:szCs w:val="26"/>
        </w:rPr>
      </w:pPr>
      <w:r>
        <w:rPr>
          <w:rFonts w:eastAsia="標楷體"/>
        </w:rPr>
        <w:t>1.</w:t>
      </w:r>
      <w:r w:rsidRPr="0016634D">
        <w:rPr>
          <w:rFonts w:eastAsia="標楷體" w:hint="eastAsia"/>
          <w:color w:val="000000"/>
          <w:sz w:val="26"/>
          <w:szCs w:val="26"/>
        </w:rPr>
        <w:t>南投縣學生輔導諮商中心專</w:t>
      </w:r>
      <w:r w:rsidRPr="0016634D">
        <w:rPr>
          <w:rFonts w:eastAsia="標楷體"/>
          <w:color w:val="000000"/>
          <w:sz w:val="26"/>
          <w:szCs w:val="26"/>
        </w:rPr>
        <w:t>(</w:t>
      </w:r>
      <w:r w:rsidRPr="0016634D">
        <w:rPr>
          <w:rFonts w:eastAsia="標楷體" w:hint="eastAsia"/>
          <w:color w:val="000000"/>
          <w:sz w:val="26"/>
          <w:szCs w:val="26"/>
        </w:rPr>
        <w:t>兼</w:t>
      </w:r>
      <w:r w:rsidRPr="0016634D">
        <w:rPr>
          <w:rFonts w:eastAsia="標楷體"/>
          <w:color w:val="000000"/>
          <w:sz w:val="26"/>
          <w:szCs w:val="26"/>
        </w:rPr>
        <w:t>)</w:t>
      </w:r>
      <w:r>
        <w:rPr>
          <w:rFonts w:eastAsia="標楷體" w:hint="eastAsia"/>
          <w:color w:val="000000"/>
          <w:sz w:val="26"/>
          <w:szCs w:val="26"/>
        </w:rPr>
        <w:t>任輔導人員。</w:t>
      </w:r>
    </w:p>
    <w:p w:rsidR="00874F65" w:rsidRDefault="00874F65" w:rsidP="009915C9">
      <w:pPr>
        <w:pStyle w:val="a9"/>
        <w:tabs>
          <w:tab w:val="left" w:pos="851"/>
        </w:tabs>
        <w:spacing w:line="520" w:lineRule="exact"/>
        <w:ind w:leftChars="-294" w:left="994" w:hangingChars="654" w:hanging="1700"/>
        <w:rPr>
          <w:rFonts w:eastAsia="標楷體"/>
          <w:color w:val="000000"/>
          <w:sz w:val="26"/>
          <w:szCs w:val="26"/>
        </w:rPr>
      </w:pPr>
      <w:r>
        <w:rPr>
          <w:rFonts w:eastAsia="標楷體"/>
          <w:color w:val="000000"/>
          <w:sz w:val="26"/>
          <w:szCs w:val="26"/>
        </w:rPr>
        <w:t xml:space="preserve">             2.</w:t>
      </w:r>
      <w:r w:rsidRPr="0079586C">
        <w:rPr>
          <w:rFonts w:eastAsia="標楷體" w:hint="eastAsia"/>
        </w:rPr>
        <w:t>本縣國民小學</w:t>
      </w:r>
      <w:r>
        <w:rPr>
          <w:rFonts w:eastAsia="標楷體" w:hint="eastAsia"/>
        </w:rPr>
        <w:t>之</w:t>
      </w:r>
      <w:r>
        <w:rPr>
          <w:rFonts w:eastAsia="標楷體" w:hint="eastAsia"/>
          <w:color w:val="000000"/>
          <w:sz w:val="26"/>
          <w:szCs w:val="26"/>
        </w:rPr>
        <w:t>各分區中心學校或有設置遊戲治療室學校</w:t>
      </w:r>
      <w:r w:rsidRPr="0016634D">
        <w:rPr>
          <w:rFonts w:eastAsia="標楷體" w:hint="eastAsia"/>
          <w:color w:val="000000"/>
          <w:sz w:val="26"/>
          <w:szCs w:val="26"/>
        </w:rPr>
        <w:t>專</w:t>
      </w:r>
      <w:r w:rsidRPr="0016634D">
        <w:rPr>
          <w:rFonts w:eastAsia="標楷體"/>
          <w:color w:val="000000"/>
          <w:sz w:val="26"/>
          <w:szCs w:val="26"/>
        </w:rPr>
        <w:t>(</w:t>
      </w:r>
      <w:r w:rsidRPr="0016634D">
        <w:rPr>
          <w:rFonts w:eastAsia="標楷體" w:hint="eastAsia"/>
          <w:color w:val="000000"/>
          <w:sz w:val="26"/>
          <w:szCs w:val="26"/>
        </w:rPr>
        <w:t>兼</w:t>
      </w:r>
      <w:r w:rsidRPr="0016634D">
        <w:rPr>
          <w:rFonts w:eastAsia="標楷體"/>
          <w:color w:val="000000"/>
          <w:sz w:val="26"/>
          <w:szCs w:val="26"/>
        </w:rPr>
        <w:t>)</w:t>
      </w:r>
      <w:r w:rsidRPr="0016634D">
        <w:rPr>
          <w:rFonts w:eastAsia="標楷體" w:hint="eastAsia"/>
          <w:color w:val="000000"/>
          <w:sz w:val="26"/>
          <w:szCs w:val="26"/>
        </w:rPr>
        <w:t>輔教師。</w:t>
      </w:r>
      <w:r w:rsidRPr="0016634D">
        <w:rPr>
          <w:rFonts w:eastAsia="標楷體"/>
          <w:color w:val="000000"/>
          <w:sz w:val="26"/>
          <w:szCs w:val="26"/>
        </w:rPr>
        <w:t xml:space="preserve"> </w:t>
      </w:r>
    </w:p>
    <w:p w:rsidR="00874F65" w:rsidRDefault="00874F65" w:rsidP="00DA213B">
      <w:pPr>
        <w:pStyle w:val="a9"/>
        <w:tabs>
          <w:tab w:val="left" w:pos="851"/>
        </w:tabs>
        <w:spacing w:line="520" w:lineRule="exact"/>
        <w:ind w:leftChars="0" w:left="960"/>
        <w:rPr>
          <w:rFonts w:eastAsia="標楷體"/>
          <w:color w:val="000000"/>
          <w:sz w:val="26"/>
          <w:szCs w:val="26"/>
        </w:rPr>
      </w:pPr>
      <w:r>
        <w:rPr>
          <w:rFonts w:eastAsia="標楷體"/>
          <w:color w:val="000000"/>
          <w:sz w:val="26"/>
          <w:szCs w:val="26"/>
        </w:rPr>
        <w:lastRenderedPageBreak/>
        <w:t>3.</w:t>
      </w:r>
      <w:r w:rsidRPr="009915C9">
        <w:rPr>
          <w:rFonts w:eastAsia="標楷體"/>
        </w:rPr>
        <w:t xml:space="preserve"> </w:t>
      </w:r>
      <w:r w:rsidRPr="0079586C">
        <w:rPr>
          <w:rFonts w:eastAsia="標楷體" w:hint="eastAsia"/>
        </w:rPr>
        <w:t>本縣國民小學</w:t>
      </w:r>
      <w:r>
        <w:rPr>
          <w:rFonts w:eastAsia="標楷體" w:hint="eastAsia"/>
          <w:color w:val="000000"/>
          <w:sz w:val="26"/>
          <w:szCs w:val="26"/>
        </w:rPr>
        <w:t>對此議題有興趣之專輔、兼輔、認輔老師。</w:t>
      </w:r>
    </w:p>
    <w:p w:rsidR="00874F65" w:rsidRDefault="00874F65" w:rsidP="009915C9">
      <w:pPr>
        <w:pStyle w:val="2"/>
        <w:widowControl/>
        <w:tabs>
          <w:tab w:val="left" w:pos="567"/>
          <w:tab w:val="left" w:pos="709"/>
        </w:tabs>
        <w:ind w:leftChars="-59" w:left="-142" w:firstLineChars="1" w:firstLine="3"/>
        <w:rPr>
          <w:rFonts w:ascii="標楷體" w:eastAsia="標楷體" w:hAnsi="標楷體" w:cs="新細明體"/>
          <w:bCs/>
          <w:kern w:val="0"/>
          <w:szCs w:val="24"/>
        </w:rPr>
      </w:pPr>
      <w:r>
        <w:rPr>
          <w:rFonts w:eastAsia="標楷體"/>
          <w:color w:val="000000"/>
          <w:sz w:val="26"/>
          <w:szCs w:val="26"/>
        </w:rPr>
        <w:t xml:space="preserve">        4.</w:t>
      </w:r>
      <w:r w:rsidRPr="00BA3DCD">
        <w:rPr>
          <w:rFonts w:ascii="標楷體" w:eastAsia="標楷體" w:hAnsi="標楷體" w:cs="新細明體"/>
          <w:bCs/>
          <w:kern w:val="0"/>
        </w:rPr>
        <w:t xml:space="preserve"> </w:t>
      </w:r>
      <w:r w:rsidRPr="000C1422">
        <w:rPr>
          <w:rFonts w:ascii="標楷體" w:eastAsia="標楷體" w:hAnsi="標楷體" w:cs="新細明體" w:hint="eastAsia"/>
          <w:bCs/>
          <w:kern w:val="0"/>
          <w:szCs w:val="24"/>
        </w:rPr>
        <w:t>錄取人數：</w:t>
      </w:r>
      <w:r>
        <w:rPr>
          <w:rFonts w:ascii="標楷體" w:eastAsia="標楷體" w:hAnsi="標楷體" w:cs="新細明體"/>
          <w:bCs/>
          <w:kern w:val="0"/>
          <w:szCs w:val="24"/>
        </w:rPr>
        <w:t>60</w:t>
      </w:r>
      <w:r>
        <w:rPr>
          <w:rFonts w:ascii="標楷體" w:eastAsia="標楷體" w:hAnsi="標楷體" w:cs="新細明體" w:hint="eastAsia"/>
          <w:bCs/>
          <w:kern w:val="0"/>
          <w:szCs w:val="24"/>
        </w:rPr>
        <w:t>名，若報名超過預定人數，則以</w:t>
      </w:r>
      <w:r w:rsidRPr="000C1422">
        <w:rPr>
          <w:rFonts w:ascii="標楷體" w:eastAsia="標楷體" w:hAnsi="標楷體" w:cs="新細明體" w:hint="eastAsia"/>
          <w:bCs/>
          <w:kern w:val="0"/>
          <w:szCs w:val="24"/>
        </w:rPr>
        <w:t>報名先後順序錄取。</w:t>
      </w:r>
    </w:p>
    <w:p w:rsidR="00874F65" w:rsidRPr="00924F29" w:rsidRDefault="00874F65" w:rsidP="006536C6">
      <w:pPr>
        <w:pStyle w:val="2"/>
        <w:widowControl/>
        <w:ind w:leftChars="0" w:left="0"/>
        <w:rPr>
          <w:rFonts w:ascii="標楷體" w:eastAsia="標楷體" w:hAnsi="標楷體" w:cs="新細明體"/>
          <w:bCs/>
          <w:kern w:val="0"/>
          <w:szCs w:val="24"/>
        </w:rPr>
      </w:pPr>
      <w:r>
        <w:rPr>
          <w:rFonts w:eastAsia="標楷體"/>
          <w:color w:val="000000"/>
          <w:sz w:val="26"/>
          <w:szCs w:val="26"/>
        </w:rPr>
        <w:t xml:space="preserve">   </w:t>
      </w:r>
      <w:r>
        <w:rPr>
          <w:rFonts w:eastAsia="標楷體" w:hint="eastAsia"/>
          <w:color w:val="000000"/>
          <w:sz w:val="26"/>
          <w:szCs w:val="26"/>
        </w:rPr>
        <w:t>二、講師</w:t>
      </w:r>
      <w:r>
        <w:rPr>
          <w:rFonts w:eastAsia="標楷體"/>
          <w:color w:val="000000"/>
          <w:sz w:val="26"/>
          <w:szCs w:val="26"/>
        </w:rPr>
        <w:t>:</w:t>
      </w:r>
      <w:r>
        <w:rPr>
          <w:rFonts w:eastAsia="標楷體" w:hint="eastAsia"/>
          <w:color w:val="000000"/>
          <w:sz w:val="26"/>
          <w:szCs w:val="26"/>
        </w:rPr>
        <w:t>沈玉培</w:t>
      </w:r>
      <w:r>
        <w:rPr>
          <w:rFonts w:eastAsia="標楷體"/>
          <w:color w:val="000000"/>
          <w:sz w:val="26"/>
          <w:szCs w:val="26"/>
        </w:rPr>
        <w:t xml:space="preserve">  </w:t>
      </w:r>
      <w:r>
        <w:rPr>
          <w:rFonts w:eastAsia="標楷體" w:hint="eastAsia"/>
          <w:color w:val="000000"/>
          <w:sz w:val="26"/>
          <w:szCs w:val="26"/>
        </w:rPr>
        <w:t>老師</w:t>
      </w:r>
    </w:p>
    <w:p w:rsidR="00874F65" w:rsidRPr="004645CF" w:rsidRDefault="00874F65" w:rsidP="00AC2906">
      <w:pPr>
        <w:spacing w:line="360" w:lineRule="auto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 w:hint="eastAsia"/>
        </w:rPr>
        <w:t>三</w:t>
      </w:r>
      <w:r w:rsidRPr="004645CF">
        <w:rPr>
          <w:rFonts w:ascii="新細明體" w:hAnsi="新細明體" w:hint="eastAsia"/>
        </w:rPr>
        <w:t>、</w:t>
      </w:r>
      <w:r w:rsidRPr="004645CF">
        <w:rPr>
          <w:rFonts w:eastAsia="標楷體" w:hint="eastAsia"/>
        </w:rPr>
        <w:t>辦理期間：</w:t>
      </w:r>
      <w:r>
        <w:rPr>
          <w:rFonts w:eastAsia="標楷體" w:hint="eastAsia"/>
        </w:rPr>
        <w:t>第一階段</w:t>
      </w:r>
      <w:r>
        <w:rPr>
          <w:rFonts w:eastAsia="標楷體"/>
        </w:rPr>
        <w:t>:4/21</w:t>
      </w:r>
      <w:r>
        <w:rPr>
          <w:rFonts w:eastAsia="標楷體" w:hint="eastAsia"/>
        </w:rPr>
        <w:t>、</w:t>
      </w:r>
      <w:r>
        <w:rPr>
          <w:rFonts w:eastAsia="標楷體"/>
        </w:rPr>
        <w:t>4/22</w:t>
      </w:r>
      <w:r>
        <w:rPr>
          <w:rFonts w:eastAsia="標楷體" w:hint="eastAsia"/>
        </w:rPr>
        <w:t>，第二階段</w:t>
      </w:r>
      <w:r>
        <w:rPr>
          <w:rFonts w:eastAsia="標楷體"/>
        </w:rPr>
        <w:t>: 5/12</w:t>
      </w:r>
      <w:r>
        <w:rPr>
          <w:rFonts w:eastAsia="標楷體" w:hint="eastAsia"/>
        </w:rPr>
        <w:t>、</w:t>
      </w:r>
      <w:r>
        <w:rPr>
          <w:rFonts w:eastAsia="標楷體"/>
        </w:rPr>
        <w:t xml:space="preserve">5/13 </w:t>
      </w:r>
      <w:r>
        <w:rPr>
          <w:rFonts w:eastAsia="標楷體" w:hint="eastAsia"/>
        </w:rPr>
        <w:t>。</w:t>
      </w:r>
    </w:p>
    <w:p w:rsidR="00874F65" w:rsidRDefault="00874F65" w:rsidP="00AC2906">
      <w:pPr>
        <w:spacing w:line="360" w:lineRule="auto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 w:hint="eastAsia"/>
        </w:rPr>
        <w:t>四</w:t>
      </w:r>
      <w:r w:rsidRPr="004645CF">
        <w:rPr>
          <w:rFonts w:ascii="新細明體" w:hAnsi="新細明體" w:hint="eastAsia"/>
        </w:rPr>
        <w:t>、</w:t>
      </w:r>
      <w:r w:rsidRPr="004645CF">
        <w:rPr>
          <w:rFonts w:eastAsia="標楷體" w:hint="eastAsia"/>
        </w:rPr>
        <w:t>活動地點：南投國中第二會議室。</w:t>
      </w:r>
      <w:r>
        <w:rPr>
          <w:rFonts w:eastAsia="標楷體"/>
        </w:rPr>
        <w:t xml:space="preserve"> </w:t>
      </w:r>
    </w:p>
    <w:p w:rsidR="00874F65" w:rsidRPr="00155C1F" w:rsidRDefault="00874F65" w:rsidP="00AC2906">
      <w:pPr>
        <w:spacing w:line="360" w:lineRule="auto"/>
        <w:rPr>
          <w:rFonts w:eastAsia="標楷體"/>
        </w:rPr>
      </w:pPr>
      <w:r>
        <w:rPr>
          <w:rFonts w:eastAsia="標楷體"/>
        </w:rPr>
        <w:t xml:space="preserve">   </w:t>
      </w:r>
      <w:r>
        <w:rPr>
          <w:rFonts w:eastAsia="標楷體" w:hint="eastAsia"/>
        </w:rPr>
        <w:t>五、聯絡人</w:t>
      </w:r>
      <w:r>
        <w:rPr>
          <w:rFonts w:eastAsia="標楷體"/>
        </w:rPr>
        <w:t>:</w:t>
      </w:r>
      <w:r>
        <w:rPr>
          <w:rFonts w:eastAsia="標楷體" w:hint="eastAsia"/>
        </w:rPr>
        <w:t>黃曼暉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電話</w:t>
      </w:r>
      <w:r>
        <w:rPr>
          <w:rFonts w:eastAsia="標楷體"/>
        </w:rPr>
        <w:t>049-2222549</w:t>
      </w:r>
      <w:r>
        <w:rPr>
          <w:rFonts w:eastAsia="標楷體" w:hint="eastAsia"/>
        </w:rPr>
        <w:t>轉</w:t>
      </w:r>
      <w:r>
        <w:rPr>
          <w:rFonts w:eastAsia="標楷體"/>
        </w:rPr>
        <w:t>317</w:t>
      </w:r>
      <w:r>
        <w:rPr>
          <w:rFonts w:eastAsia="標楷體" w:hint="eastAsia"/>
        </w:rPr>
        <w:t>。</w:t>
      </w:r>
    </w:p>
    <w:p w:rsidR="00874F65" w:rsidRPr="00F75CE6" w:rsidRDefault="00874F65" w:rsidP="00AC2906">
      <w:pPr>
        <w:spacing w:line="360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伍、活動課程表</w:t>
      </w:r>
      <w:r>
        <w:rPr>
          <w:rFonts w:ascii="標楷體" w:eastAsia="標楷體" w:hAnsi="標楷體"/>
          <w:b/>
        </w:rPr>
        <w:t>(</w:t>
      </w:r>
      <w:r>
        <w:rPr>
          <w:rFonts w:ascii="標楷體" w:eastAsia="標楷體" w:hAnsi="標楷體" w:hint="eastAsia"/>
          <w:b/>
        </w:rPr>
        <w:t>詳如附件一</w:t>
      </w:r>
      <w:r>
        <w:rPr>
          <w:rFonts w:ascii="標楷體" w:eastAsia="標楷體" w:hAnsi="標楷體"/>
          <w:b/>
        </w:rPr>
        <w:t>)</w:t>
      </w:r>
    </w:p>
    <w:p w:rsidR="00874F65" w:rsidRPr="0079586C" w:rsidRDefault="00874F65" w:rsidP="0079586C">
      <w:pPr>
        <w:spacing w:line="360" w:lineRule="auto"/>
        <w:ind w:left="485" w:hangingChars="202" w:hanging="485"/>
        <w:rPr>
          <w:rFonts w:eastAsia="標楷體"/>
        </w:rPr>
      </w:pPr>
      <w:r>
        <w:rPr>
          <w:rFonts w:eastAsia="標楷體" w:hint="eastAsia"/>
          <w:b/>
        </w:rPr>
        <w:t>陸</w:t>
      </w:r>
      <w:r w:rsidRPr="0079586C">
        <w:rPr>
          <w:rFonts w:eastAsia="標楷體" w:hint="eastAsia"/>
          <w:b/>
        </w:rPr>
        <w:t>、經費來源：</w:t>
      </w:r>
      <w:r w:rsidRPr="00930D48">
        <w:rPr>
          <w:rFonts w:ascii="標楷體" w:eastAsia="標楷體" w:hAnsi="標楷體" w:cs="標楷體" w:hint="eastAsia"/>
        </w:rPr>
        <w:t>本次活動經費由</w:t>
      </w:r>
      <w:r>
        <w:rPr>
          <w:rFonts w:ascii="標楷體" w:eastAsia="標楷體" w:hAnsi="標楷體" w:cs="標楷體" w:hint="eastAsia"/>
        </w:rPr>
        <w:t>本縣學生輔導諮商中心實施計畫經費</w:t>
      </w:r>
      <w:r w:rsidRPr="00930D48">
        <w:rPr>
          <w:rFonts w:ascii="標楷體" w:eastAsia="標楷體" w:hAnsi="標楷體" w:cs="標楷體" w:hint="eastAsia"/>
        </w:rPr>
        <w:t>支應。</w:t>
      </w:r>
    </w:p>
    <w:p w:rsidR="00874F65" w:rsidRDefault="00874F65" w:rsidP="0079586C">
      <w:pPr>
        <w:spacing w:line="360" w:lineRule="auto"/>
        <w:ind w:left="485" w:hangingChars="202" w:hanging="485"/>
        <w:rPr>
          <w:rFonts w:eastAsia="標楷體"/>
          <w:b/>
        </w:rPr>
      </w:pPr>
      <w:r>
        <w:rPr>
          <w:rFonts w:eastAsia="標楷體" w:hint="eastAsia"/>
          <w:b/>
        </w:rPr>
        <w:t>柒</w:t>
      </w:r>
      <w:r w:rsidRPr="0079586C">
        <w:rPr>
          <w:rFonts w:eastAsia="標楷體" w:hint="eastAsia"/>
          <w:b/>
        </w:rPr>
        <w:t>、獎勵：</w:t>
      </w:r>
    </w:p>
    <w:p w:rsidR="00874F65" w:rsidRDefault="00874F65" w:rsidP="006E0992">
      <w:pPr>
        <w:spacing w:line="360" w:lineRule="auto"/>
        <w:ind w:left="485" w:hangingChars="202" w:hanging="485"/>
        <w:rPr>
          <w:rFonts w:eastAsia="標楷體"/>
        </w:rPr>
      </w:pPr>
      <w:r>
        <w:rPr>
          <w:rFonts w:eastAsia="標楷體"/>
          <w:b/>
        </w:rPr>
        <w:t xml:space="preserve">     </w:t>
      </w:r>
      <w:r w:rsidRPr="0079586C">
        <w:rPr>
          <w:rFonts w:eastAsia="標楷體" w:hint="eastAsia"/>
        </w:rPr>
        <w:t>辦理本活動有功人員，請依權責予以獎勵</w:t>
      </w:r>
      <w:r>
        <w:rPr>
          <w:rFonts w:eastAsia="標楷體" w:hint="eastAsia"/>
        </w:rPr>
        <w:t>。</w:t>
      </w:r>
    </w:p>
    <w:p w:rsidR="00874F65" w:rsidRPr="0079586C" w:rsidRDefault="00874F65" w:rsidP="00AC2906">
      <w:pPr>
        <w:spacing w:line="360" w:lineRule="auto"/>
        <w:rPr>
          <w:rFonts w:eastAsia="標楷體"/>
        </w:rPr>
      </w:pPr>
      <w:r>
        <w:rPr>
          <w:rFonts w:eastAsia="標楷體" w:hint="eastAsia"/>
          <w:b/>
        </w:rPr>
        <w:t>捌</w:t>
      </w:r>
      <w:r w:rsidRPr="0079586C">
        <w:rPr>
          <w:rFonts w:eastAsia="標楷體" w:hint="eastAsia"/>
          <w:b/>
        </w:rPr>
        <w:t>、</w:t>
      </w:r>
      <w:r w:rsidRPr="0079586C">
        <w:rPr>
          <w:rFonts w:eastAsia="標楷體" w:hint="eastAsia"/>
        </w:rPr>
        <w:t>本計畫報請</w:t>
      </w:r>
      <w:r w:rsidRPr="0079586C">
        <w:rPr>
          <w:rFonts w:eastAsia="標楷體"/>
        </w:rPr>
        <w:t xml:space="preserve">  </w:t>
      </w:r>
      <w:r w:rsidRPr="0079586C">
        <w:rPr>
          <w:rFonts w:eastAsia="標楷體" w:hint="eastAsia"/>
        </w:rPr>
        <w:t>縣府核定後實施，修正時亦同。</w:t>
      </w:r>
    </w:p>
    <w:p w:rsidR="00874F65" w:rsidRPr="00AC2906" w:rsidRDefault="00874F65" w:rsidP="007C7F6B">
      <w:pPr>
        <w:spacing w:line="400" w:lineRule="exact"/>
        <w:rPr>
          <w:rFonts w:eastAsia="標楷體"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5B2DF3">
      <w:pPr>
        <w:spacing w:line="400" w:lineRule="exact"/>
        <w:rPr>
          <w:rFonts w:eastAsia="標楷體"/>
          <w:b/>
          <w:sz w:val="28"/>
          <w:szCs w:val="28"/>
        </w:rPr>
      </w:pPr>
    </w:p>
    <w:p w:rsidR="00874F65" w:rsidRDefault="00874F65" w:rsidP="00B66B10">
      <w:pPr>
        <w:spacing w:line="400" w:lineRule="exact"/>
        <w:rPr>
          <w:rFonts w:ascii="標楷體" w:eastAsia="標楷體" w:hAnsi="標楷體"/>
        </w:rPr>
      </w:pPr>
      <w:r>
        <w:rPr>
          <w:rFonts w:eastAsia="標楷體"/>
          <w:b/>
          <w:color w:val="000000"/>
          <w:szCs w:val="32"/>
        </w:rPr>
        <w:lastRenderedPageBreak/>
        <w:t xml:space="preserve">    </w:t>
      </w:r>
      <w:r w:rsidRPr="00F75CE6">
        <w:rPr>
          <w:rFonts w:ascii="標楷體" w:eastAsia="標楷體" w:hAnsi="標楷體" w:hint="eastAsia"/>
        </w:rPr>
        <w:t>附件一</w:t>
      </w:r>
    </w:p>
    <w:p w:rsidR="00874F65" w:rsidRPr="00AC2E6B" w:rsidRDefault="00874F65" w:rsidP="00AD1BB7">
      <w:pPr>
        <w:pStyle w:val="a3"/>
        <w:jc w:val="left"/>
        <w:rPr>
          <w:rFonts w:ascii="標楷體" w:eastAsia="標楷體" w:hAnsi="標楷體"/>
          <w:color w:val="000000"/>
          <w:sz w:val="28"/>
          <w:szCs w:val="36"/>
        </w:rPr>
      </w:pPr>
      <w:r>
        <w:rPr>
          <w:rFonts w:ascii="標楷體" w:eastAsia="標楷體" w:hAnsi="標楷體"/>
          <w:b/>
          <w:color w:val="000000"/>
        </w:rPr>
        <w:t xml:space="preserve">     </w:t>
      </w:r>
      <w:r w:rsidRPr="000430B1">
        <w:rPr>
          <w:rFonts w:ascii="標楷體" w:eastAsia="標楷體" w:hAnsi="標楷體" w:hint="eastAsia"/>
          <w:b/>
          <w:color w:val="000000"/>
        </w:rPr>
        <w:t>南投縣</w:t>
      </w:r>
      <w:r w:rsidRPr="000430B1">
        <w:rPr>
          <w:rFonts w:ascii="標楷體" w:eastAsia="標楷體" w:hAnsi="標楷體"/>
          <w:b/>
          <w:color w:val="000000"/>
        </w:rPr>
        <w:t>105</w:t>
      </w:r>
      <w:r w:rsidRPr="000430B1">
        <w:rPr>
          <w:rFonts w:ascii="標楷體" w:eastAsia="標楷體" w:hAnsi="標楷體" w:hint="eastAsia"/>
          <w:b/>
          <w:color w:val="000000"/>
        </w:rPr>
        <w:t>年度</w:t>
      </w:r>
      <w:r w:rsidRPr="009707D7">
        <w:rPr>
          <w:rFonts w:eastAsia="標楷體" w:hint="eastAsia"/>
          <w:b/>
          <w:color w:val="000000"/>
          <w:szCs w:val="32"/>
        </w:rPr>
        <w:t>遊戲治療種子教師培訓坊</w:t>
      </w:r>
    </w:p>
    <w:p w:rsidR="00874F65" w:rsidRDefault="00874F65" w:rsidP="00AD1BB7">
      <w:pPr>
        <w:pStyle w:val="a3"/>
        <w:jc w:val="left"/>
        <w:rPr>
          <w:rFonts w:eastAsia="標楷體"/>
          <w:b/>
          <w:color w:val="000000"/>
          <w:szCs w:val="32"/>
        </w:rPr>
      </w:pPr>
      <w:r>
        <w:rPr>
          <w:rFonts w:eastAsia="標楷體"/>
          <w:b/>
          <w:color w:val="000000"/>
          <w:szCs w:val="32"/>
        </w:rPr>
        <w:t xml:space="preserve">                   </w:t>
      </w:r>
      <w:r w:rsidRPr="00D55C09">
        <w:rPr>
          <w:rFonts w:eastAsia="標楷體" w:hint="eastAsia"/>
          <w:b/>
          <w:color w:val="000000"/>
          <w:szCs w:val="32"/>
        </w:rPr>
        <w:t>課程流程表</w:t>
      </w:r>
    </w:p>
    <w:p w:rsidR="00874F65" w:rsidRPr="00F20630" w:rsidRDefault="00874F65" w:rsidP="00AD1BB7">
      <w:pPr>
        <w:pStyle w:val="a3"/>
        <w:jc w:val="left"/>
        <w:rPr>
          <w:rFonts w:eastAsia="標楷體"/>
          <w:b/>
          <w:color w:val="000000"/>
          <w:szCs w:val="32"/>
        </w:rPr>
      </w:pPr>
    </w:p>
    <w:tbl>
      <w:tblPr>
        <w:tblW w:w="99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7"/>
        <w:gridCol w:w="1985"/>
        <w:gridCol w:w="1984"/>
        <w:gridCol w:w="2127"/>
        <w:gridCol w:w="2551"/>
      </w:tblGrid>
      <w:tr w:rsidR="00874F65" w:rsidRPr="0034727C" w:rsidTr="003B22BE">
        <w:trPr>
          <w:trHeight w:val="560"/>
          <w:jc w:val="center"/>
        </w:trPr>
        <w:tc>
          <w:tcPr>
            <w:tcW w:w="1307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 w:rsidRPr="0034727C">
              <w:rPr>
                <w:rFonts w:eastAsia="標楷體" w:hint="eastAsia"/>
              </w:rPr>
              <w:t>時　　間</w:t>
            </w:r>
          </w:p>
        </w:tc>
        <w:tc>
          <w:tcPr>
            <w:tcW w:w="8647" w:type="dxa"/>
            <w:gridSpan w:val="4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 w:rsidRPr="0034727C">
              <w:rPr>
                <w:rFonts w:eastAsia="標楷體" w:hAnsi="標楷體" w:hint="eastAsia"/>
              </w:rPr>
              <w:t>研</w:t>
            </w:r>
            <w:r w:rsidRPr="0034727C">
              <w:rPr>
                <w:rFonts w:eastAsia="標楷體" w:hAnsi="標楷體"/>
              </w:rPr>
              <w:t xml:space="preserve">     </w:t>
            </w:r>
            <w:r w:rsidRPr="0034727C">
              <w:rPr>
                <w:rFonts w:eastAsia="標楷體" w:hAnsi="標楷體" w:hint="eastAsia"/>
              </w:rPr>
              <w:t>習</w:t>
            </w:r>
            <w:r w:rsidRPr="0034727C">
              <w:rPr>
                <w:rFonts w:eastAsia="標楷體" w:hAnsi="標楷體"/>
              </w:rPr>
              <w:t xml:space="preserve">     </w:t>
            </w:r>
            <w:r w:rsidRPr="0034727C">
              <w:rPr>
                <w:rFonts w:eastAsia="標楷體" w:hAnsi="標楷體" w:hint="eastAsia"/>
              </w:rPr>
              <w:t>內</w:t>
            </w:r>
            <w:r w:rsidRPr="0034727C">
              <w:rPr>
                <w:rFonts w:eastAsia="標楷體" w:hAnsi="標楷體"/>
              </w:rPr>
              <w:t xml:space="preserve">    </w:t>
            </w:r>
            <w:r w:rsidRPr="0034727C">
              <w:rPr>
                <w:rFonts w:eastAsia="標楷體" w:hAnsi="標楷體" w:hint="eastAsia"/>
              </w:rPr>
              <w:t>容</w:t>
            </w:r>
          </w:p>
        </w:tc>
      </w:tr>
      <w:tr w:rsidR="00874F65" w:rsidRPr="0034727C" w:rsidTr="003B22BE">
        <w:trPr>
          <w:trHeight w:val="313"/>
          <w:jc w:val="center"/>
        </w:trPr>
        <w:tc>
          <w:tcPr>
            <w:tcW w:w="1307" w:type="dxa"/>
            <w:vMerge/>
            <w:tcBorders>
              <w:left w:val="single" w:sz="18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2" w:space="0" w:color="auto"/>
              <w:right w:val="nil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 w:hAnsi="標楷體"/>
              </w:rPr>
            </w:pPr>
            <w:r w:rsidRPr="0034727C">
              <w:rPr>
                <w:rFonts w:eastAsia="標楷體" w:hAnsi="標楷體"/>
              </w:rPr>
              <w:t>4</w:t>
            </w:r>
            <w:r w:rsidRPr="0034727C">
              <w:rPr>
                <w:rFonts w:eastAsia="標楷體" w:hAnsi="標楷體" w:hint="eastAsia"/>
              </w:rPr>
              <w:t>月</w:t>
            </w:r>
            <w:r w:rsidRPr="0034727C">
              <w:rPr>
                <w:rFonts w:eastAsia="標楷體" w:hAnsi="標楷體"/>
              </w:rPr>
              <w:t xml:space="preserve">21 </w:t>
            </w:r>
            <w:r w:rsidRPr="0034727C">
              <w:rPr>
                <w:rFonts w:eastAsia="標楷體" w:hAnsi="標楷體" w:hint="eastAsia"/>
              </w:rPr>
              <w:t>日</w:t>
            </w:r>
          </w:p>
        </w:tc>
        <w:tc>
          <w:tcPr>
            <w:tcW w:w="1984" w:type="dxa"/>
            <w:tcBorders>
              <w:top w:val="single" w:sz="2" w:space="0" w:color="auto"/>
              <w:right w:val="nil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 w:hAnsi="標楷體"/>
              </w:rPr>
            </w:pPr>
            <w:r w:rsidRPr="0034727C">
              <w:rPr>
                <w:rFonts w:eastAsia="標楷體" w:hAnsi="標楷體"/>
              </w:rPr>
              <w:t xml:space="preserve">4 </w:t>
            </w:r>
            <w:r w:rsidRPr="0034727C">
              <w:rPr>
                <w:rFonts w:eastAsia="標楷體" w:hAnsi="標楷體" w:hint="eastAsia"/>
              </w:rPr>
              <w:t>月</w:t>
            </w:r>
            <w:r w:rsidRPr="0034727C">
              <w:rPr>
                <w:rFonts w:eastAsia="標楷體" w:hAnsi="標楷體"/>
              </w:rPr>
              <w:t xml:space="preserve"> 22 </w:t>
            </w:r>
            <w:r w:rsidRPr="0034727C">
              <w:rPr>
                <w:rFonts w:eastAsia="標楷體" w:hAnsi="標楷體" w:hint="eastAsia"/>
              </w:rPr>
              <w:t>日</w:t>
            </w:r>
          </w:p>
        </w:tc>
        <w:tc>
          <w:tcPr>
            <w:tcW w:w="2127" w:type="dxa"/>
            <w:tcBorders>
              <w:top w:val="single" w:sz="2" w:space="0" w:color="auto"/>
              <w:right w:val="nil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 w:hAnsi="標楷體"/>
              </w:rPr>
            </w:pPr>
            <w:r w:rsidRPr="0034727C">
              <w:rPr>
                <w:rFonts w:eastAsia="標楷體" w:hAnsi="標楷體"/>
              </w:rPr>
              <w:t>5</w:t>
            </w:r>
            <w:r w:rsidRPr="0034727C"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/>
              </w:rPr>
              <w:t xml:space="preserve"> 12</w:t>
            </w:r>
            <w:r w:rsidRPr="0034727C">
              <w:rPr>
                <w:rFonts w:eastAsia="標楷體" w:hAnsi="標楷體"/>
              </w:rPr>
              <w:t xml:space="preserve"> </w:t>
            </w:r>
            <w:r w:rsidRPr="0034727C">
              <w:rPr>
                <w:rFonts w:eastAsia="標楷體" w:hAnsi="標楷體" w:hint="eastAsia"/>
              </w:rPr>
              <w:t>日</w:t>
            </w:r>
          </w:p>
        </w:tc>
        <w:tc>
          <w:tcPr>
            <w:tcW w:w="2551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 w:rsidRPr="0034727C">
              <w:rPr>
                <w:rFonts w:eastAsia="標楷體" w:hAnsi="標楷體"/>
              </w:rPr>
              <w:t xml:space="preserve">5 </w:t>
            </w:r>
            <w:r w:rsidRPr="0034727C"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/>
              </w:rPr>
              <w:t xml:space="preserve"> 13</w:t>
            </w:r>
            <w:r w:rsidRPr="0034727C">
              <w:rPr>
                <w:rFonts w:eastAsia="標楷體" w:hAnsi="標楷體" w:hint="eastAsia"/>
              </w:rPr>
              <w:t>日</w:t>
            </w:r>
          </w:p>
        </w:tc>
      </w:tr>
      <w:tr w:rsidR="00874F65" w:rsidRPr="0034727C" w:rsidTr="003B22BE">
        <w:trPr>
          <w:trHeight w:val="549"/>
          <w:jc w:val="center"/>
        </w:trPr>
        <w:tc>
          <w:tcPr>
            <w:tcW w:w="1307" w:type="dxa"/>
            <w:tcBorders>
              <w:left w:val="single" w:sz="18" w:space="0" w:color="auto"/>
            </w:tcBorders>
            <w:vAlign w:val="center"/>
          </w:tcPr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08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 w:rsidRPr="0034727C">
              <w:rPr>
                <w:rFonts w:ascii="標楷體" w:eastAsia="標楷體" w:hAnsi="標楷體"/>
              </w:rPr>
              <w:t>20~</w:t>
            </w:r>
          </w:p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08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50</w:t>
            </w:r>
          </w:p>
        </w:tc>
        <w:tc>
          <w:tcPr>
            <w:tcW w:w="8647" w:type="dxa"/>
            <w:gridSpan w:val="4"/>
            <w:tcBorders>
              <w:right w:val="single" w:sz="12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 w:rsidRPr="0034727C">
              <w:rPr>
                <w:rFonts w:ascii="標楷體" w:eastAsia="標楷體" w:hAnsi="標楷體" w:hint="eastAsia"/>
              </w:rPr>
              <w:t>【</w:t>
            </w:r>
            <w:r w:rsidRPr="0034727C">
              <w:rPr>
                <w:rFonts w:eastAsia="標楷體" w:hAnsi="標楷體" w:hint="eastAsia"/>
              </w:rPr>
              <w:t>報　到、領</w:t>
            </w:r>
            <w:r w:rsidRPr="0034727C">
              <w:rPr>
                <w:rFonts w:eastAsia="標楷體" w:hAnsi="標楷體"/>
              </w:rPr>
              <w:t xml:space="preserve"> </w:t>
            </w:r>
            <w:r w:rsidRPr="0034727C">
              <w:rPr>
                <w:rFonts w:eastAsia="標楷體" w:hAnsi="標楷體" w:hint="eastAsia"/>
              </w:rPr>
              <w:t>取</w:t>
            </w:r>
            <w:r w:rsidRPr="0034727C">
              <w:rPr>
                <w:rFonts w:eastAsia="標楷體" w:hAnsi="標楷體"/>
              </w:rPr>
              <w:t xml:space="preserve"> </w:t>
            </w:r>
            <w:r w:rsidRPr="0034727C">
              <w:rPr>
                <w:rFonts w:eastAsia="標楷體" w:hAnsi="標楷體" w:hint="eastAsia"/>
              </w:rPr>
              <w:t>資</w:t>
            </w:r>
            <w:r w:rsidRPr="0034727C">
              <w:rPr>
                <w:rFonts w:eastAsia="標楷體" w:hAnsi="標楷體"/>
              </w:rPr>
              <w:t xml:space="preserve"> </w:t>
            </w:r>
            <w:r w:rsidRPr="0034727C">
              <w:rPr>
                <w:rFonts w:eastAsia="標楷體" w:hAnsi="標楷體" w:hint="eastAsia"/>
              </w:rPr>
              <w:t>料</w:t>
            </w:r>
            <w:r w:rsidRPr="0034727C">
              <w:rPr>
                <w:rFonts w:ascii="標楷體" w:eastAsia="標楷體" w:hAnsi="標楷體" w:hint="eastAsia"/>
              </w:rPr>
              <w:t>】</w:t>
            </w:r>
          </w:p>
        </w:tc>
      </w:tr>
      <w:tr w:rsidR="00874F65" w:rsidRPr="0034727C" w:rsidTr="003B22BE">
        <w:trPr>
          <w:trHeight w:val="549"/>
          <w:jc w:val="center"/>
        </w:trPr>
        <w:tc>
          <w:tcPr>
            <w:tcW w:w="1307" w:type="dxa"/>
            <w:tcBorders>
              <w:left w:val="single" w:sz="18" w:space="0" w:color="auto"/>
            </w:tcBorders>
            <w:vAlign w:val="center"/>
          </w:tcPr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08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50</w:t>
            </w:r>
            <w:r w:rsidRPr="0034727C">
              <w:rPr>
                <w:rFonts w:ascii="標楷體" w:eastAsia="標楷體" w:hAnsi="標楷體"/>
              </w:rPr>
              <w:t>~</w:t>
            </w:r>
          </w:p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20</w:t>
            </w:r>
          </w:p>
        </w:tc>
        <w:tc>
          <w:tcPr>
            <w:tcW w:w="1985" w:type="dxa"/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認識兒童：來自發展心理學的指引</w:t>
            </w:r>
          </w:p>
        </w:tc>
        <w:tc>
          <w:tcPr>
            <w:tcW w:w="1984" w:type="dxa"/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遊戲治療的開始與考量</w:t>
            </w:r>
          </w:p>
        </w:tc>
        <w:tc>
          <w:tcPr>
            <w:tcW w:w="2127" w:type="dxa"/>
            <w:vAlign w:val="center"/>
          </w:tcPr>
          <w:p w:rsidR="00874F65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技巧演練三</w:t>
            </w:r>
          </w:p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設限</w:t>
            </w:r>
            <w:r>
              <w:rPr>
                <w:rFonts w:eastAsia="標楷體"/>
              </w:rPr>
              <w:t>#1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常見的遊戲治療議題</w:t>
            </w:r>
          </w:p>
        </w:tc>
      </w:tr>
      <w:tr w:rsidR="00874F65" w:rsidRPr="0034727C" w:rsidTr="003B22BE">
        <w:trPr>
          <w:trHeight w:val="549"/>
          <w:jc w:val="center"/>
        </w:trPr>
        <w:tc>
          <w:tcPr>
            <w:tcW w:w="1307" w:type="dxa"/>
            <w:tcBorders>
              <w:left w:val="single" w:sz="18" w:space="0" w:color="auto"/>
            </w:tcBorders>
            <w:vAlign w:val="center"/>
          </w:tcPr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10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2</w:t>
            </w:r>
            <w:r w:rsidRPr="0034727C">
              <w:rPr>
                <w:rFonts w:ascii="標楷體" w:eastAsia="標楷體" w:hAnsi="標楷體"/>
              </w:rPr>
              <w:t>0~</w:t>
            </w:r>
          </w:p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10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</w:t>
            </w:r>
            <w:r w:rsidRPr="0034727C">
              <w:rPr>
                <w:rFonts w:ascii="標楷體" w:eastAsia="標楷體" w:hAnsi="標楷體"/>
              </w:rPr>
              <w:t>0</w:t>
            </w:r>
          </w:p>
        </w:tc>
        <w:tc>
          <w:tcPr>
            <w:tcW w:w="8647" w:type="dxa"/>
            <w:gridSpan w:val="4"/>
            <w:tcBorders>
              <w:right w:val="single" w:sz="12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 w:rsidRPr="0034727C">
              <w:rPr>
                <w:rFonts w:ascii="標楷體" w:eastAsia="標楷體" w:hAnsi="標楷體" w:hint="eastAsia"/>
              </w:rPr>
              <w:t>【</w:t>
            </w:r>
            <w:r w:rsidRPr="0034727C">
              <w:rPr>
                <w:rFonts w:eastAsia="標楷體" w:hAnsi="標楷體" w:hint="eastAsia"/>
              </w:rPr>
              <w:t>休　息</w:t>
            </w:r>
            <w:r w:rsidRPr="0034727C">
              <w:rPr>
                <w:rFonts w:ascii="標楷體" w:eastAsia="標楷體" w:hAnsi="標楷體" w:hint="eastAsia"/>
              </w:rPr>
              <w:t>】</w:t>
            </w:r>
          </w:p>
        </w:tc>
      </w:tr>
      <w:tr w:rsidR="00874F65" w:rsidRPr="0034727C" w:rsidTr="003B22BE">
        <w:trPr>
          <w:trHeight w:val="549"/>
          <w:jc w:val="center"/>
        </w:trPr>
        <w:tc>
          <w:tcPr>
            <w:tcW w:w="1307" w:type="dxa"/>
            <w:tcBorders>
              <w:left w:val="single" w:sz="18" w:space="0" w:color="auto"/>
            </w:tcBorders>
            <w:vAlign w:val="center"/>
          </w:tcPr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10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</w:t>
            </w:r>
            <w:r w:rsidRPr="0034727C">
              <w:rPr>
                <w:rFonts w:ascii="標楷體" w:eastAsia="標楷體" w:hAnsi="標楷體"/>
              </w:rPr>
              <w:t>0~</w:t>
            </w:r>
          </w:p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12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遊戲的象徵意義與遊戲治療的發展</w:t>
            </w:r>
          </w:p>
        </w:tc>
        <w:tc>
          <w:tcPr>
            <w:tcW w:w="1984" w:type="dxa"/>
            <w:vAlign w:val="center"/>
          </w:tcPr>
          <w:p w:rsidR="00874F65" w:rsidRDefault="00874F65" w:rsidP="003B22BE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技巧演練一</w:t>
            </w:r>
          </w:p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追蹤、重述</w:t>
            </w:r>
          </w:p>
        </w:tc>
        <w:tc>
          <w:tcPr>
            <w:tcW w:w="2127" w:type="dxa"/>
            <w:vAlign w:val="center"/>
          </w:tcPr>
          <w:p w:rsidR="00874F65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技巧演練四</w:t>
            </w:r>
          </w:p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設限</w:t>
            </w:r>
            <w:r>
              <w:rPr>
                <w:rFonts w:eastAsia="標楷體"/>
              </w:rPr>
              <w:t>#2</w:t>
            </w:r>
            <w:r>
              <w:rPr>
                <w:rFonts w:eastAsia="標楷體" w:hint="eastAsia"/>
              </w:rPr>
              <w:t>、回歸責任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遊戲治療的主題、進展與個案概念化</w:t>
            </w:r>
          </w:p>
        </w:tc>
      </w:tr>
      <w:tr w:rsidR="00874F65" w:rsidRPr="0034727C" w:rsidTr="003B22BE">
        <w:trPr>
          <w:trHeight w:val="544"/>
          <w:jc w:val="center"/>
        </w:trPr>
        <w:tc>
          <w:tcPr>
            <w:tcW w:w="130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12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0</w:t>
            </w:r>
            <w:r w:rsidRPr="0034727C">
              <w:rPr>
                <w:rFonts w:ascii="標楷體" w:eastAsia="標楷體" w:hAnsi="標楷體"/>
              </w:rPr>
              <w:t>0~</w:t>
            </w:r>
          </w:p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13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0</w:t>
            </w:r>
            <w:r w:rsidRPr="0034727C">
              <w:rPr>
                <w:rFonts w:ascii="標楷體" w:eastAsia="標楷體" w:hAnsi="標楷體"/>
              </w:rPr>
              <w:t>0</w:t>
            </w:r>
          </w:p>
        </w:tc>
        <w:tc>
          <w:tcPr>
            <w:tcW w:w="8647" w:type="dxa"/>
            <w:gridSpan w:val="4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 w:rsidRPr="0034727C">
              <w:rPr>
                <w:rFonts w:ascii="標楷體" w:eastAsia="標楷體" w:hAnsi="標楷體" w:hint="eastAsia"/>
              </w:rPr>
              <w:t>【</w:t>
            </w:r>
            <w:r w:rsidRPr="0034727C">
              <w:rPr>
                <w:rFonts w:eastAsia="標楷體" w:hAnsi="標楷體" w:hint="eastAsia"/>
              </w:rPr>
              <w:t>午</w:t>
            </w:r>
            <w:r w:rsidRPr="0034727C">
              <w:rPr>
                <w:rFonts w:eastAsia="標楷體" w:hAnsi="標楷體"/>
              </w:rPr>
              <w:t xml:space="preserve"> </w:t>
            </w:r>
            <w:r w:rsidRPr="0034727C">
              <w:rPr>
                <w:rFonts w:eastAsia="標楷體" w:hAnsi="標楷體" w:hint="eastAsia"/>
              </w:rPr>
              <w:t>餐</w:t>
            </w:r>
            <w:r w:rsidRPr="0034727C">
              <w:rPr>
                <w:rFonts w:eastAsia="標楷體" w:hAnsi="標楷體"/>
              </w:rPr>
              <w:t xml:space="preserve"> </w:t>
            </w:r>
            <w:r w:rsidRPr="0034727C">
              <w:rPr>
                <w:rFonts w:eastAsia="標楷體" w:hAnsi="標楷體" w:hint="eastAsia"/>
              </w:rPr>
              <w:t>暨</w:t>
            </w:r>
            <w:r w:rsidRPr="0034727C">
              <w:rPr>
                <w:rFonts w:eastAsia="標楷體" w:hAnsi="標楷體"/>
              </w:rPr>
              <w:t xml:space="preserve"> </w:t>
            </w:r>
            <w:r w:rsidRPr="0034727C">
              <w:rPr>
                <w:rFonts w:eastAsia="標楷體" w:hAnsi="標楷體" w:hint="eastAsia"/>
              </w:rPr>
              <w:t>午</w:t>
            </w:r>
            <w:r w:rsidRPr="0034727C">
              <w:rPr>
                <w:rFonts w:eastAsia="標楷體" w:hAnsi="標楷體"/>
              </w:rPr>
              <w:t xml:space="preserve"> </w:t>
            </w:r>
            <w:r w:rsidRPr="0034727C">
              <w:rPr>
                <w:rFonts w:eastAsia="標楷體" w:hAnsi="標楷體" w:hint="eastAsia"/>
              </w:rPr>
              <w:t>休</w:t>
            </w:r>
            <w:r w:rsidRPr="0034727C">
              <w:rPr>
                <w:rFonts w:eastAsia="標楷體" w:hAnsi="標楷體"/>
              </w:rPr>
              <w:t xml:space="preserve"> </w:t>
            </w:r>
            <w:r w:rsidRPr="0034727C">
              <w:rPr>
                <w:rFonts w:eastAsia="標楷體" w:hAnsi="標楷體" w:hint="eastAsia"/>
              </w:rPr>
              <w:t>時</w:t>
            </w:r>
            <w:r w:rsidRPr="0034727C">
              <w:rPr>
                <w:rFonts w:eastAsia="標楷體" w:hAnsi="標楷體"/>
              </w:rPr>
              <w:t xml:space="preserve"> </w:t>
            </w:r>
            <w:r w:rsidRPr="0034727C">
              <w:rPr>
                <w:rFonts w:eastAsia="標楷體" w:hAnsi="標楷體" w:hint="eastAsia"/>
              </w:rPr>
              <w:t>間</w:t>
            </w:r>
            <w:r w:rsidRPr="0034727C">
              <w:rPr>
                <w:rFonts w:ascii="標楷體" w:eastAsia="標楷體" w:hAnsi="標楷體" w:hint="eastAsia"/>
              </w:rPr>
              <w:t>】</w:t>
            </w:r>
          </w:p>
        </w:tc>
      </w:tr>
      <w:tr w:rsidR="00874F65" w:rsidRPr="0034727C" w:rsidTr="003B22BE">
        <w:trPr>
          <w:trHeight w:val="549"/>
          <w:jc w:val="center"/>
        </w:trPr>
        <w:tc>
          <w:tcPr>
            <w:tcW w:w="130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13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0</w:t>
            </w:r>
            <w:r w:rsidRPr="0034727C">
              <w:rPr>
                <w:rFonts w:ascii="標楷體" w:eastAsia="標楷體" w:hAnsi="標楷體"/>
              </w:rPr>
              <w:t>0~</w:t>
            </w:r>
          </w:p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4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</w:t>
            </w:r>
            <w:r w:rsidRPr="0034727C">
              <w:rPr>
                <w:rFonts w:ascii="標楷體" w:eastAsia="標楷體" w:hAnsi="標楷體"/>
              </w:rPr>
              <w:t>0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實務演練：理解與反映非語言訊息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vAlign w:val="center"/>
          </w:tcPr>
          <w:p w:rsidR="00874F65" w:rsidRDefault="00874F65" w:rsidP="003B22BE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技巧演練二</w:t>
            </w:r>
          </w:p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情緒反映</w:t>
            </w:r>
          </w:p>
        </w:tc>
        <w:tc>
          <w:tcPr>
            <w:tcW w:w="2127" w:type="dxa"/>
            <w:tcBorders>
              <w:top w:val="single" w:sz="18" w:space="0" w:color="auto"/>
            </w:tcBorders>
            <w:vAlign w:val="center"/>
          </w:tcPr>
          <w:p w:rsidR="00874F65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技巧演練五</w:t>
            </w:r>
          </w:p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回歸責任、鼓勵</w:t>
            </w:r>
          </w:p>
        </w:tc>
        <w:tc>
          <w:tcPr>
            <w:tcW w:w="2551" w:type="dxa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874F65" w:rsidRPr="00750253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遊戲治療中的父母與系統工作</w:t>
            </w:r>
          </w:p>
        </w:tc>
      </w:tr>
      <w:tr w:rsidR="00874F65" w:rsidRPr="0034727C" w:rsidTr="003B22BE">
        <w:trPr>
          <w:trHeight w:val="549"/>
          <w:jc w:val="center"/>
        </w:trPr>
        <w:tc>
          <w:tcPr>
            <w:tcW w:w="1307" w:type="dxa"/>
            <w:tcBorders>
              <w:left w:val="single" w:sz="18" w:space="0" w:color="auto"/>
            </w:tcBorders>
            <w:vAlign w:val="center"/>
          </w:tcPr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14: 3</w:t>
            </w:r>
            <w:r w:rsidRPr="0034727C">
              <w:rPr>
                <w:rFonts w:ascii="標楷體" w:eastAsia="標楷體" w:hAnsi="標楷體"/>
              </w:rPr>
              <w:t>0~</w:t>
            </w:r>
          </w:p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4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4</w:t>
            </w:r>
            <w:r w:rsidRPr="0034727C">
              <w:rPr>
                <w:rFonts w:ascii="標楷體" w:eastAsia="標楷體" w:hAnsi="標楷體"/>
              </w:rPr>
              <w:t>0</w:t>
            </w:r>
          </w:p>
        </w:tc>
        <w:tc>
          <w:tcPr>
            <w:tcW w:w="8647" w:type="dxa"/>
            <w:gridSpan w:val="4"/>
            <w:tcBorders>
              <w:right w:val="single" w:sz="12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 w:rsidRPr="0034727C">
              <w:rPr>
                <w:rFonts w:ascii="標楷體" w:eastAsia="標楷體" w:hAnsi="標楷體" w:hint="eastAsia"/>
              </w:rPr>
              <w:t>【</w:t>
            </w:r>
            <w:r w:rsidRPr="0034727C">
              <w:rPr>
                <w:rFonts w:eastAsia="標楷體" w:hAnsi="標楷體" w:hint="eastAsia"/>
              </w:rPr>
              <w:t>休　息</w:t>
            </w:r>
            <w:r w:rsidRPr="0034727C">
              <w:rPr>
                <w:rFonts w:ascii="標楷體" w:eastAsia="標楷體" w:hAnsi="標楷體" w:hint="eastAsia"/>
              </w:rPr>
              <w:t>】</w:t>
            </w:r>
          </w:p>
        </w:tc>
      </w:tr>
      <w:tr w:rsidR="00874F65" w:rsidRPr="0034727C" w:rsidTr="003B22BE">
        <w:trPr>
          <w:trHeight w:val="549"/>
          <w:jc w:val="center"/>
        </w:trPr>
        <w:tc>
          <w:tcPr>
            <w:tcW w:w="1307" w:type="dxa"/>
            <w:tcBorders>
              <w:left w:val="single" w:sz="18" w:space="0" w:color="auto"/>
            </w:tcBorders>
            <w:vAlign w:val="center"/>
          </w:tcPr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4</w:t>
            </w:r>
            <w:r w:rsidRPr="0034727C">
              <w:rPr>
                <w:rFonts w:ascii="標楷體" w:eastAsia="標楷體" w:hAnsi="標楷體"/>
              </w:rPr>
              <w:t>0~</w:t>
            </w:r>
          </w:p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16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1</w:t>
            </w:r>
            <w:r w:rsidRPr="0034727C">
              <w:rPr>
                <w:rFonts w:ascii="標楷體" w:eastAsia="標楷體" w:hAnsi="標楷體"/>
              </w:rPr>
              <w:t>0</w:t>
            </w:r>
          </w:p>
        </w:tc>
        <w:tc>
          <w:tcPr>
            <w:tcW w:w="1985" w:type="dxa"/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遊戲治療理論與基本概念</w:t>
            </w:r>
          </w:p>
        </w:tc>
        <w:tc>
          <w:tcPr>
            <w:tcW w:w="1984" w:type="dxa"/>
            <w:vAlign w:val="center"/>
          </w:tcPr>
          <w:p w:rsidR="00874F65" w:rsidRDefault="00874F65" w:rsidP="003B22BE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單元與關係結束</w:t>
            </w:r>
          </w:p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的考量</w:t>
            </w:r>
          </w:p>
        </w:tc>
        <w:tc>
          <w:tcPr>
            <w:tcW w:w="2127" w:type="dxa"/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>遊戲治療的專業議題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綜合討論</w:t>
            </w:r>
          </w:p>
        </w:tc>
      </w:tr>
      <w:tr w:rsidR="00874F65" w:rsidRPr="0034727C" w:rsidTr="003B22BE">
        <w:trPr>
          <w:trHeight w:val="549"/>
          <w:jc w:val="center"/>
        </w:trPr>
        <w:tc>
          <w:tcPr>
            <w:tcW w:w="130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74F65" w:rsidRPr="0034727C" w:rsidRDefault="00874F65" w:rsidP="003B22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textDirection w:val="lrTbV"/>
              <w:rPr>
                <w:rFonts w:ascii="標楷體" w:eastAsia="標楷體" w:hAnsi="標楷體"/>
              </w:rPr>
            </w:pPr>
            <w:r w:rsidRPr="0034727C">
              <w:rPr>
                <w:rFonts w:ascii="標楷體" w:eastAsia="標楷體" w:hAnsi="標楷體"/>
              </w:rPr>
              <w:t>16</w:t>
            </w:r>
            <w:r w:rsidRPr="0034727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1</w:t>
            </w:r>
            <w:r w:rsidRPr="0034727C">
              <w:rPr>
                <w:rFonts w:ascii="標楷體" w:eastAsia="標楷體" w:hAnsi="標楷體"/>
              </w:rPr>
              <w:t>0~</w:t>
            </w:r>
          </w:p>
        </w:tc>
        <w:tc>
          <w:tcPr>
            <w:tcW w:w="8647" w:type="dxa"/>
            <w:gridSpan w:val="4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874F65" w:rsidRPr="0034727C" w:rsidRDefault="00874F65" w:rsidP="003B22BE">
            <w:pPr>
              <w:spacing w:line="420" w:lineRule="exact"/>
              <w:jc w:val="center"/>
              <w:rPr>
                <w:rFonts w:eastAsia="標楷體"/>
              </w:rPr>
            </w:pPr>
            <w:r w:rsidRPr="0034727C">
              <w:rPr>
                <w:rFonts w:ascii="標楷體" w:eastAsia="標楷體" w:hAnsi="標楷體" w:hint="eastAsia"/>
              </w:rPr>
              <w:t>【</w:t>
            </w:r>
            <w:r w:rsidRPr="0034727C">
              <w:rPr>
                <w:rFonts w:eastAsia="標楷體" w:hint="eastAsia"/>
              </w:rPr>
              <w:t>賦</w:t>
            </w:r>
            <w:r w:rsidRPr="0034727C">
              <w:rPr>
                <w:rFonts w:eastAsia="標楷體"/>
              </w:rPr>
              <w:t xml:space="preserve"> </w:t>
            </w:r>
            <w:r w:rsidRPr="0034727C">
              <w:rPr>
                <w:rFonts w:eastAsia="標楷體" w:hint="eastAsia"/>
              </w:rPr>
              <w:t>歸</w:t>
            </w:r>
            <w:r w:rsidRPr="0034727C">
              <w:rPr>
                <w:rFonts w:ascii="標楷體" w:eastAsia="標楷體" w:hAnsi="標楷體" w:hint="eastAsia"/>
              </w:rPr>
              <w:t>】</w:t>
            </w:r>
          </w:p>
        </w:tc>
      </w:tr>
    </w:tbl>
    <w:p w:rsidR="00874F65" w:rsidRDefault="00874F65" w:rsidP="00AD1BB7">
      <w:pPr>
        <w:jc w:val="center"/>
        <w:rPr>
          <w:rFonts w:ascii="標楷體" w:eastAsia="標楷體" w:hAnsi="標楷體"/>
        </w:rPr>
      </w:pPr>
      <w:r w:rsidRPr="002477E8">
        <w:rPr>
          <w:rFonts w:ascii="標楷體" w:eastAsia="標楷體" w:hAnsi="標楷體" w:hint="eastAsia"/>
        </w:rPr>
        <w:t>※現</w:t>
      </w:r>
      <w:r w:rsidRPr="004B0863">
        <w:rPr>
          <w:rFonts w:ascii="標楷體" w:eastAsia="標楷體" w:hAnsi="標楷體" w:hint="eastAsia"/>
        </w:rPr>
        <w:t>場實際進行時，可能依團體及當地環境，酌為調整進行時間及內容。</w:t>
      </w:r>
    </w:p>
    <w:p w:rsidR="00874F65" w:rsidRDefault="00874F65" w:rsidP="00AD1BB7">
      <w:pPr>
        <w:jc w:val="center"/>
        <w:rPr>
          <w:rFonts w:ascii="標楷體" w:eastAsia="標楷體" w:hAnsi="標楷體"/>
        </w:rPr>
      </w:pPr>
    </w:p>
    <w:p w:rsidR="00874F65" w:rsidRDefault="00874F65" w:rsidP="00AD1BB7">
      <w:pPr>
        <w:jc w:val="center"/>
        <w:rPr>
          <w:rFonts w:ascii="標楷體" w:eastAsia="標楷體" w:hAnsi="標楷體"/>
        </w:rPr>
      </w:pPr>
    </w:p>
    <w:p w:rsidR="00874F65" w:rsidRDefault="00874F65" w:rsidP="00AD1BB7">
      <w:pPr>
        <w:rPr>
          <w:rFonts w:ascii="標楷體" w:eastAsia="標楷體" w:hAnsi="標楷體"/>
        </w:rPr>
      </w:pPr>
    </w:p>
    <w:p w:rsidR="00874F65" w:rsidRPr="00AD1BB7" w:rsidRDefault="00874F65" w:rsidP="00AD1BB7">
      <w:pPr>
        <w:pStyle w:val="a3"/>
        <w:jc w:val="left"/>
        <w:rPr>
          <w:rFonts w:ascii="標楷體" w:eastAsia="標楷體" w:hAnsi="標楷體"/>
        </w:rPr>
      </w:pPr>
    </w:p>
    <w:sectPr w:rsidR="00874F65" w:rsidRPr="00AD1BB7" w:rsidSect="0092546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10F" w:rsidRDefault="0047010F" w:rsidP="00672F89">
      <w:r>
        <w:separator/>
      </w:r>
    </w:p>
  </w:endnote>
  <w:endnote w:type="continuationSeparator" w:id="0">
    <w:p w:rsidR="0047010F" w:rsidRDefault="0047010F" w:rsidP="0067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10F" w:rsidRDefault="0047010F" w:rsidP="00672F89">
      <w:r>
        <w:separator/>
      </w:r>
    </w:p>
  </w:footnote>
  <w:footnote w:type="continuationSeparator" w:id="0">
    <w:p w:rsidR="0047010F" w:rsidRDefault="0047010F" w:rsidP="00672F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43351"/>
    <w:multiLevelType w:val="hybridMultilevel"/>
    <w:tmpl w:val="B8A665E0"/>
    <w:lvl w:ilvl="0" w:tplc="64EE9174">
      <w:start w:val="1"/>
      <w:numFmt w:val="taiwaneseCountingThousand"/>
      <w:lvlText w:val="%1、"/>
      <w:lvlJc w:val="left"/>
      <w:pPr>
        <w:ind w:left="964" w:hanging="62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D07041F"/>
    <w:multiLevelType w:val="hybridMultilevel"/>
    <w:tmpl w:val="70B0AFD4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>
    <w:nsid w:val="0D0E07FE"/>
    <w:multiLevelType w:val="hybridMultilevel"/>
    <w:tmpl w:val="00A4F73A"/>
    <w:lvl w:ilvl="0" w:tplc="F6861526">
      <w:start w:val="3"/>
      <w:numFmt w:val="taiwaneseCountingThousand"/>
      <w:lvlText w:val="%1、"/>
      <w:lvlJc w:val="left"/>
      <w:pPr>
        <w:ind w:left="1615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5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3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1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9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7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5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39" w:hanging="480"/>
      </w:pPr>
      <w:rPr>
        <w:rFonts w:cs="Times New Roman"/>
      </w:rPr>
    </w:lvl>
  </w:abstractNum>
  <w:abstractNum w:abstractNumId="3">
    <w:nsid w:val="2BF52239"/>
    <w:multiLevelType w:val="hybridMultilevel"/>
    <w:tmpl w:val="4EAC941C"/>
    <w:lvl w:ilvl="0" w:tplc="DFA6A5CE">
      <w:start w:val="1"/>
      <w:numFmt w:val="bullet"/>
      <w:lvlText w:val="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6592531"/>
    <w:multiLevelType w:val="hybridMultilevel"/>
    <w:tmpl w:val="75269594"/>
    <w:lvl w:ilvl="0" w:tplc="2EA01650">
      <w:start w:val="3"/>
      <w:numFmt w:val="taiwaneseCountingThousand"/>
      <w:lvlText w:val="%1、"/>
      <w:lvlJc w:val="left"/>
      <w:pPr>
        <w:ind w:left="1384" w:hanging="4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  <w:rPr>
        <w:rFonts w:cs="Times New Roman"/>
      </w:rPr>
    </w:lvl>
  </w:abstractNum>
  <w:abstractNum w:abstractNumId="5">
    <w:nsid w:val="3DB50836"/>
    <w:multiLevelType w:val="hybridMultilevel"/>
    <w:tmpl w:val="EB6E80A4"/>
    <w:lvl w:ilvl="0" w:tplc="831C27FE">
      <w:start w:val="3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76D52123"/>
    <w:multiLevelType w:val="hybridMultilevel"/>
    <w:tmpl w:val="E9A27FF2"/>
    <w:lvl w:ilvl="0" w:tplc="D09A64B4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7">
    <w:nsid w:val="7E1A7314"/>
    <w:multiLevelType w:val="hybridMultilevel"/>
    <w:tmpl w:val="E6588264"/>
    <w:lvl w:ilvl="0" w:tplc="A9964AEA">
      <w:start w:val="1"/>
      <w:numFmt w:val="taiwaneseCountingThousand"/>
      <w:lvlText w:val="（%1）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2DF"/>
    <w:rsid w:val="00013BE5"/>
    <w:rsid w:val="000159B4"/>
    <w:rsid w:val="00034C27"/>
    <w:rsid w:val="000372D0"/>
    <w:rsid w:val="000430B1"/>
    <w:rsid w:val="00057377"/>
    <w:rsid w:val="00062780"/>
    <w:rsid w:val="00082646"/>
    <w:rsid w:val="00082CCF"/>
    <w:rsid w:val="00094BD1"/>
    <w:rsid w:val="000A28A0"/>
    <w:rsid w:val="000B52DF"/>
    <w:rsid w:val="000B5C65"/>
    <w:rsid w:val="000B72E7"/>
    <w:rsid w:val="000C1422"/>
    <w:rsid w:val="000C29EF"/>
    <w:rsid w:val="000D50E1"/>
    <w:rsid w:val="000E474E"/>
    <w:rsid w:val="000E58DD"/>
    <w:rsid w:val="000F285A"/>
    <w:rsid w:val="000F2B47"/>
    <w:rsid w:val="000F6561"/>
    <w:rsid w:val="0010117A"/>
    <w:rsid w:val="00106894"/>
    <w:rsid w:val="00110C3B"/>
    <w:rsid w:val="001250F1"/>
    <w:rsid w:val="001317AB"/>
    <w:rsid w:val="00146834"/>
    <w:rsid w:val="00146DC1"/>
    <w:rsid w:val="00154E1E"/>
    <w:rsid w:val="00155C1F"/>
    <w:rsid w:val="00160E2C"/>
    <w:rsid w:val="001637A4"/>
    <w:rsid w:val="0016634D"/>
    <w:rsid w:val="00175832"/>
    <w:rsid w:val="00175F14"/>
    <w:rsid w:val="001A1C0E"/>
    <w:rsid w:val="001B63F2"/>
    <w:rsid w:val="001C3EEE"/>
    <w:rsid w:val="001C558D"/>
    <w:rsid w:val="001D3A43"/>
    <w:rsid w:val="002477E8"/>
    <w:rsid w:val="00251D5E"/>
    <w:rsid w:val="002906B1"/>
    <w:rsid w:val="002977BC"/>
    <w:rsid w:val="002D2478"/>
    <w:rsid w:val="002D25BE"/>
    <w:rsid w:val="002D376D"/>
    <w:rsid w:val="002D534D"/>
    <w:rsid w:val="002D765F"/>
    <w:rsid w:val="002D7B6B"/>
    <w:rsid w:val="002E6480"/>
    <w:rsid w:val="002F3D48"/>
    <w:rsid w:val="002F43A5"/>
    <w:rsid w:val="00320A28"/>
    <w:rsid w:val="003265A9"/>
    <w:rsid w:val="00340C98"/>
    <w:rsid w:val="00343CEE"/>
    <w:rsid w:val="003461E4"/>
    <w:rsid w:val="0034727C"/>
    <w:rsid w:val="0035706B"/>
    <w:rsid w:val="003601EF"/>
    <w:rsid w:val="003665DA"/>
    <w:rsid w:val="00373320"/>
    <w:rsid w:val="00374AF3"/>
    <w:rsid w:val="00397880"/>
    <w:rsid w:val="003B071E"/>
    <w:rsid w:val="003B22BE"/>
    <w:rsid w:val="003C346D"/>
    <w:rsid w:val="003E0E7D"/>
    <w:rsid w:val="003E2C7E"/>
    <w:rsid w:val="003E7A95"/>
    <w:rsid w:val="003F5781"/>
    <w:rsid w:val="00412062"/>
    <w:rsid w:val="00414AAE"/>
    <w:rsid w:val="004303C1"/>
    <w:rsid w:val="00433C89"/>
    <w:rsid w:val="004452D6"/>
    <w:rsid w:val="00451EDC"/>
    <w:rsid w:val="004645CF"/>
    <w:rsid w:val="004675DD"/>
    <w:rsid w:val="0047010F"/>
    <w:rsid w:val="00480830"/>
    <w:rsid w:val="00480C7E"/>
    <w:rsid w:val="00492D7E"/>
    <w:rsid w:val="00497871"/>
    <w:rsid w:val="004A1386"/>
    <w:rsid w:val="004A313F"/>
    <w:rsid w:val="004B0217"/>
    <w:rsid w:val="004B0863"/>
    <w:rsid w:val="004B498F"/>
    <w:rsid w:val="004D3C71"/>
    <w:rsid w:val="004D79D5"/>
    <w:rsid w:val="004F1636"/>
    <w:rsid w:val="00503255"/>
    <w:rsid w:val="005050BE"/>
    <w:rsid w:val="005273F9"/>
    <w:rsid w:val="005427C4"/>
    <w:rsid w:val="00544852"/>
    <w:rsid w:val="0054705C"/>
    <w:rsid w:val="0055799E"/>
    <w:rsid w:val="0056256B"/>
    <w:rsid w:val="00581CBC"/>
    <w:rsid w:val="005827EC"/>
    <w:rsid w:val="00582F20"/>
    <w:rsid w:val="00586C0A"/>
    <w:rsid w:val="005B2DF3"/>
    <w:rsid w:val="005C0529"/>
    <w:rsid w:val="005C518B"/>
    <w:rsid w:val="00603D14"/>
    <w:rsid w:val="00627AF0"/>
    <w:rsid w:val="00632271"/>
    <w:rsid w:val="00633053"/>
    <w:rsid w:val="00643568"/>
    <w:rsid w:val="00651C00"/>
    <w:rsid w:val="00652021"/>
    <w:rsid w:val="006536C6"/>
    <w:rsid w:val="00666C32"/>
    <w:rsid w:val="00671B22"/>
    <w:rsid w:val="00672F89"/>
    <w:rsid w:val="00673ED3"/>
    <w:rsid w:val="006802EE"/>
    <w:rsid w:val="00681B7C"/>
    <w:rsid w:val="00695E47"/>
    <w:rsid w:val="006A77D3"/>
    <w:rsid w:val="006C330E"/>
    <w:rsid w:val="006C61E1"/>
    <w:rsid w:val="006D18FF"/>
    <w:rsid w:val="006D4138"/>
    <w:rsid w:val="006E0992"/>
    <w:rsid w:val="006E4E9B"/>
    <w:rsid w:val="0071754D"/>
    <w:rsid w:val="00717D15"/>
    <w:rsid w:val="00723F01"/>
    <w:rsid w:val="00734E6D"/>
    <w:rsid w:val="00750253"/>
    <w:rsid w:val="00750D45"/>
    <w:rsid w:val="0076615D"/>
    <w:rsid w:val="00773A24"/>
    <w:rsid w:val="00775886"/>
    <w:rsid w:val="00776B58"/>
    <w:rsid w:val="0079586C"/>
    <w:rsid w:val="0079748B"/>
    <w:rsid w:val="00797C21"/>
    <w:rsid w:val="007A3E1F"/>
    <w:rsid w:val="007B23A8"/>
    <w:rsid w:val="007C7F6B"/>
    <w:rsid w:val="007D01D6"/>
    <w:rsid w:val="007D1883"/>
    <w:rsid w:val="007E32C0"/>
    <w:rsid w:val="00805B7F"/>
    <w:rsid w:val="00805F5C"/>
    <w:rsid w:val="00812C4E"/>
    <w:rsid w:val="008212EE"/>
    <w:rsid w:val="008371CB"/>
    <w:rsid w:val="00842A71"/>
    <w:rsid w:val="0085726B"/>
    <w:rsid w:val="0086006F"/>
    <w:rsid w:val="008600EF"/>
    <w:rsid w:val="00860C92"/>
    <w:rsid w:val="00874F65"/>
    <w:rsid w:val="0087693A"/>
    <w:rsid w:val="008A0C05"/>
    <w:rsid w:val="008A1338"/>
    <w:rsid w:val="008C64B7"/>
    <w:rsid w:val="008D1836"/>
    <w:rsid w:val="008F0EA2"/>
    <w:rsid w:val="008F42BB"/>
    <w:rsid w:val="008F4409"/>
    <w:rsid w:val="008F5732"/>
    <w:rsid w:val="008F64ED"/>
    <w:rsid w:val="008F7CFE"/>
    <w:rsid w:val="00924F29"/>
    <w:rsid w:val="00925461"/>
    <w:rsid w:val="0092629B"/>
    <w:rsid w:val="00930D48"/>
    <w:rsid w:val="00930EF0"/>
    <w:rsid w:val="00943809"/>
    <w:rsid w:val="00955A3F"/>
    <w:rsid w:val="009603B3"/>
    <w:rsid w:val="009707D7"/>
    <w:rsid w:val="00975428"/>
    <w:rsid w:val="00985525"/>
    <w:rsid w:val="00986F6B"/>
    <w:rsid w:val="009915C9"/>
    <w:rsid w:val="009B1DF8"/>
    <w:rsid w:val="009C4AF0"/>
    <w:rsid w:val="009D61BA"/>
    <w:rsid w:val="009E126B"/>
    <w:rsid w:val="00A022B7"/>
    <w:rsid w:val="00A031C2"/>
    <w:rsid w:val="00A0584A"/>
    <w:rsid w:val="00A062F6"/>
    <w:rsid w:val="00A21E57"/>
    <w:rsid w:val="00A22717"/>
    <w:rsid w:val="00A23934"/>
    <w:rsid w:val="00A25F19"/>
    <w:rsid w:val="00A40132"/>
    <w:rsid w:val="00A433C7"/>
    <w:rsid w:val="00A5367A"/>
    <w:rsid w:val="00A67CB4"/>
    <w:rsid w:val="00A70968"/>
    <w:rsid w:val="00A8442D"/>
    <w:rsid w:val="00A974A7"/>
    <w:rsid w:val="00AA4CB0"/>
    <w:rsid w:val="00AA767F"/>
    <w:rsid w:val="00AB291A"/>
    <w:rsid w:val="00AC2906"/>
    <w:rsid w:val="00AC2E6B"/>
    <w:rsid w:val="00AC40B3"/>
    <w:rsid w:val="00AD1BB7"/>
    <w:rsid w:val="00AD55DC"/>
    <w:rsid w:val="00B12E19"/>
    <w:rsid w:val="00B17795"/>
    <w:rsid w:val="00B27BEB"/>
    <w:rsid w:val="00B30C5B"/>
    <w:rsid w:val="00B31F59"/>
    <w:rsid w:val="00B44946"/>
    <w:rsid w:val="00B4796C"/>
    <w:rsid w:val="00B52285"/>
    <w:rsid w:val="00B5316E"/>
    <w:rsid w:val="00B60E91"/>
    <w:rsid w:val="00B66B10"/>
    <w:rsid w:val="00B73BAD"/>
    <w:rsid w:val="00B77C4B"/>
    <w:rsid w:val="00B93E27"/>
    <w:rsid w:val="00BA235A"/>
    <w:rsid w:val="00BA3DCD"/>
    <w:rsid w:val="00BB0146"/>
    <w:rsid w:val="00BB26E7"/>
    <w:rsid w:val="00BB7FB5"/>
    <w:rsid w:val="00BC145C"/>
    <w:rsid w:val="00BC162E"/>
    <w:rsid w:val="00BC1DE1"/>
    <w:rsid w:val="00BD55BF"/>
    <w:rsid w:val="00BD6650"/>
    <w:rsid w:val="00BE3945"/>
    <w:rsid w:val="00C029CC"/>
    <w:rsid w:val="00C058DD"/>
    <w:rsid w:val="00C107F2"/>
    <w:rsid w:val="00C20BB5"/>
    <w:rsid w:val="00C359C9"/>
    <w:rsid w:val="00C361C5"/>
    <w:rsid w:val="00C36317"/>
    <w:rsid w:val="00C476D5"/>
    <w:rsid w:val="00C558FB"/>
    <w:rsid w:val="00C7038B"/>
    <w:rsid w:val="00CA103A"/>
    <w:rsid w:val="00CA6569"/>
    <w:rsid w:val="00CB65A1"/>
    <w:rsid w:val="00CC15BC"/>
    <w:rsid w:val="00CD2884"/>
    <w:rsid w:val="00CD62DC"/>
    <w:rsid w:val="00CD784A"/>
    <w:rsid w:val="00CE4EAC"/>
    <w:rsid w:val="00CE4F4C"/>
    <w:rsid w:val="00CF0C90"/>
    <w:rsid w:val="00D051F7"/>
    <w:rsid w:val="00D0589B"/>
    <w:rsid w:val="00D07DAF"/>
    <w:rsid w:val="00D11AD1"/>
    <w:rsid w:val="00D245DE"/>
    <w:rsid w:val="00D2467E"/>
    <w:rsid w:val="00D26AC6"/>
    <w:rsid w:val="00D470D9"/>
    <w:rsid w:val="00D51BEC"/>
    <w:rsid w:val="00D55C09"/>
    <w:rsid w:val="00D64A93"/>
    <w:rsid w:val="00D723E5"/>
    <w:rsid w:val="00D72EC7"/>
    <w:rsid w:val="00D74483"/>
    <w:rsid w:val="00D74E9B"/>
    <w:rsid w:val="00DA0DDC"/>
    <w:rsid w:val="00DA213B"/>
    <w:rsid w:val="00DC532B"/>
    <w:rsid w:val="00DD4407"/>
    <w:rsid w:val="00DD5A51"/>
    <w:rsid w:val="00DF5596"/>
    <w:rsid w:val="00E02B8D"/>
    <w:rsid w:val="00E247C8"/>
    <w:rsid w:val="00E2609D"/>
    <w:rsid w:val="00E36EE2"/>
    <w:rsid w:val="00E37F21"/>
    <w:rsid w:val="00E63872"/>
    <w:rsid w:val="00E64DF4"/>
    <w:rsid w:val="00E90F3C"/>
    <w:rsid w:val="00EA0776"/>
    <w:rsid w:val="00EA579E"/>
    <w:rsid w:val="00EA6366"/>
    <w:rsid w:val="00EA7E7B"/>
    <w:rsid w:val="00EB26C4"/>
    <w:rsid w:val="00EC4275"/>
    <w:rsid w:val="00EC6EDA"/>
    <w:rsid w:val="00ED23BE"/>
    <w:rsid w:val="00EE552E"/>
    <w:rsid w:val="00EF162A"/>
    <w:rsid w:val="00EF6775"/>
    <w:rsid w:val="00EF7F3C"/>
    <w:rsid w:val="00F012FB"/>
    <w:rsid w:val="00F0479B"/>
    <w:rsid w:val="00F20630"/>
    <w:rsid w:val="00F35240"/>
    <w:rsid w:val="00F42462"/>
    <w:rsid w:val="00F75CE6"/>
    <w:rsid w:val="00F77958"/>
    <w:rsid w:val="00F87EC9"/>
    <w:rsid w:val="00F96205"/>
    <w:rsid w:val="00FA7965"/>
    <w:rsid w:val="00FB12AF"/>
    <w:rsid w:val="00FC6CAE"/>
    <w:rsid w:val="00FC7A34"/>
    <w:rsid w:val="00FD3837"/>
    <w:rsid w:val="00FE02B4"/>
    <w:rsid w:val="00FF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ABC93B4-96F8-4D20-9496-3580D6659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2DF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B52DF"/>
    <w:pPr>
      <w:jc w:val="center"/>
    </w:pPr>
    <w:rPr>
      <w:sz w:val="32"/>
    </w:rPr>
  </w:style>
  <w:style w:type="character" w:customStyle="1" w:styleId="a4">
    <w:name w:val="本文 字元"/>
    <w:basedOn w:val="a0"/>
    <w:link w:val="a3"/>
    <w:uiPriority w:val="99"/>
    <w:semiHidden/>
    <w:locked/>
    <w:rsid w:val="000B52DF"/>
    <w:rPr>
      <w:rFonts w:ascii="Times New Roman" w:eastAsia="新細明體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672F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672F8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672F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672F89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99"/>
    <w:qFormat/>
    <w:rsid w:val="00320A28"/>
    <w:pPr>
      <w:ind w:leftChars="200" w:left="480"/>
    </w:pPr>
  </w:style>
  <w:style w:type="table" w:styleId="aa">
    <w:name w:val="Table Grid"/>
    <w:basedOn w:val="a1"/>
    <w:uiPriority w:val="99"/>
    <w:rsid w:val="00320A28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99"/>
    <w:qFormat/>
    <w:rsid w:val="00320A28"/>
    <w:rPr>
      <w:rFonts w:cs="Times New Roman"/>
      <w:b/>
      <w:bCs/>
    </w:rPr>
  </w:style>
  <w:style w:type="paragraph" w:styleId="ac">
    <w:name w:val="Balloon Text"/>
    <w:basedOn w:val="a"/>
    <w:link w:val="ad"/>
    <w:uiPriority w:val="99"/>
    <w:semiHidden/>
    <w:rsid w:val="00DD4407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locked/>
    <w:rsid w:val="00DD440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清單段落1"/>
    <w:basedOn w:val="a"/>
    <w:uiPriority w:val="99"/>
    <w:rsid w:val="00BB0146"/>
    <w:pPr>
      <w:ind w:leftChars="200" w:left="480"/>
    </w:pPr>
    <w:rPr>
      <w:rFonts w:ascii="Calibri" w:hAnsi="Calibri"/>
      <w:szCs w:val="22"/>
    </w:rPr>
  </w:style>
  <w:style w:type="paragraph" w:customStyle="1" w:styleId="2">
    <w:name w:val="清單段落2"/>
    <w:basedOn w:val="a"/>
    <w:uiPriority w:val="99"/>
    <w:rsid w:val="00BA3DCD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南投縣辦理105年度學生輔導諮商中心實施計畫</dc:title>
  <dc:subject/>
  <dc:creator>Admin</dc:creator>
  <cp:keywords/>
  <dc:description/>
  <cp:lastModifiedBy>Windows 使用者</cp:lastModifiedBy>
  <cp:revision>2</cp:revision>
  <cp:lastPrinted>2016-02-15T05:33:00Z</cp:lastPrinted>
  <dcterms:created xsi:type="dcterms:W3CDTF">2016-04-01T06:18:00Z</dcterms:created>
  <dcterms:modified xsi:type="dcterms:W3CDTF">2016-04-01T06:18:00Z</dcterms:modified>
</cp:coreProperties>
</file>